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4E8E" w14:textId="77777777" w:rsidR="004C341B" w:rsidRDefault="00915703" w:rsidP="0075396A">
      <w:pPr>
        <w:jc w:val="center"/>
      </w:pPr>
      <w:r>
        <w:t>地域で暮らす人への看護　講義資料</w:t>
      </w:r>
    </w:p>
    <w:p w14:paraId="0102678B" w14:textId="77777777" w:rsidR="004C341B" w:rsidRDefault="00915703" w:rsidP="0075396A">
      <w:pPr>
        <w:jc w:val="center"/>
      </w:pPr>
      <w:r>
        <w:rPr>
          <w:b/>
          <w:bCs/>
          <w:sz w:val="34"/>
          <w:szCs w:val="34"/>
        </w:rPr>
        <w:t>第</w:t>
      </w:r>
      <w:r>
        <w:rPr>
          <w:b/>
          <w:bCs/>
          <w:sz w:val="34"/>
          <w:szCs w:val="34"/>
        </w:rPr>
        <w:t>11</w:t>
      </w:r>
      <w:r>
        <w:rPr>
          <w:b/>
          <w:bCs/>
          <w:sz w:val="34"/>
          <w:szCs w:val="34"/>
        </w:rPr>
        <w:t>回　退院後の生活を支える看護</w:t>
      </w:r>
    </w:p>
    <w:p w14:paraId="544AFDB0" w14:textId="77777777" w:rsidR="004C341B" w:rsidRDefault="00915703" w:rsidP="0075396A">
      <w:pPr>
        <w:jc w:val="center"/>
      </w:pPr>
      <w:r>
        <w:rPr>
          <w:color w:val="444444"/>
        </w:rPr>
        <w:t xml:space="preserve">― </w:t>
      </w:r>
      <w:r>
        <w:rPr>
          <w:color w:val="444444"/>
        </w:rPr>
        <w:t>退院支援・退院調整・継続看護</w:t>
      </w:r>
      <w:r>
        <w:rPr>
          <w:color w:val="444444"/>
        </w:rPr>
        <w:t xml:space="preserve"> ―</w:t>
      </w:r>
    </w:p>
    <w:p w14:paraId="5BF319A3" w14:textId="77777777" w:rsidR="004C341B" w:rsidRDefault="00915703" w:rsidP="0075396A">
      <w:pPr>
        <w:pStyle w:val="1"/>
        <w:pBdr>
          <w:bottom w:val="single" w:sz="8" w:space="4" w:color="1A1A1A"/>
        </w:pBdr>
        <w:spacing w:before="320" w:after="160"/>
      </w:pPr>
      <w:r>
        <w:rPr>
          <w:b/>
          <w:bCs/>
          <w:color w:val="1A1A1A"/>
          <w:sz w:val="27"/>
          <w:szCs w:val="27"/>
        </w:rPr>
        <w:t>本時の目標</w:t>
      </w:r>
    </w:p>
    <w:p w14:paraId="182B5936" w14:textId="77777777" w:rsidR="004C341B" w:rsidRPr="0075396A" w:rsidRDefault="00915703" w:rsidP="0075396A">
      <w:pPr>
        <w:pStyle w:val="a4"/>
        <w:numPr>
          <w:ilvl w:val="0"/>
          <w:numId w:val="4"/>
        </w:numPr>
      </w:pPr>
      <w:r w:rsidRPr="0075396A">
        <w:t>退院支援・退院調整の考え方とプロセスを理解する。</w:t>
      </w:r>
    </w:p>
    <w:p w14:paraId="520A1BAC" w14:textId="77777777" w:rsidR="004C341B" w:rsidRPr="0075396A" w:rsidRDefault="00915703" w:rsidP="0075396A">
      <w:pPr>
        <w:pStyle w:val="a4"/>
        <w:numPr>
          <w:ilvl w:val="0"/>
          <w:numId w:val="4"/>
        </w:numPr>
      </w:pPr>
      <w:r w:rsidRPr="0075396A">
        <w:t>入院早期のアセスメントとスクリーニングの視点を理解する。</w:t>
      </w:r>
    </w:p>
    <w:p w14:paraId="68D47205" w14:textId="77777777" w:rsidR="004C341B" w:rsidRPr="0075396A" w:rsidRDefault="00915703" w:rsidP="0075396A">
      <w:pPr>
        <w:pStyle w:val="a4"/>
        <w:numPr>
          <w:ilvl w:val="0"/>
          <w:numId w:val="4"/>
        </w:numPr>
      </w:pPr>
      <w:r w:rsidRPr="0075396A">
        <w:t>退院前カンファレンスの意義と多職種の関わりを理解する。</w:t>
      </w:r>
    </w:p>
    <w:p w14:paraId="3927102B" w14:textId="77777777" w:rsidR="004C341B" w:rsidRPr="0075396A" w:rsidRDefault="00915703" w:rsidP="0075396A">
      <w:pPr>
        <w:pStyle w:val="a4"/>
        <w:numPr>
          <w:ilvl w:val="0"/>
          <w:numId w:val="4"/>
        </w:numPr>
      </w:pPr>
      <w:r w:rsidRPr="0075396A">
        <w:t>病院と地域</w:t>
      </w:r>
      <w:r w:rsidRPr="0075396A">
        <w:t>(</w:t>
      </w:r>
      <w:r w:rsidRPr="0075396A">
        <w:t>訪問看護、介護支援専門員等</w:t>
      </w:r>
      <w:r w:rsidRPr="0075396A">
        <w:t>)</w:t>
      </w:r>
      <w:r w:rsidRPr="0075396A">
        <w:t>の情報共有の方法を理解する。</w:t>
      </w:r>
    </w:p>
    <w:p w14:paraId="2AA4201B" w14:textId="77777777" w:rsidR="004C341B" w:rsidRPr="0075396A" w:rsidRDefault="00915703" w:rsidP="0075396A">
      <w:pPr>
        <w:pStyle w:val="a4"/>
        <w:numPr>
          <w:ilvl w:val="0"/>
          <w:numId w:val="4"/>
        </w:numPr>
      </w:pPr>
      <w:r w:rsidRPr="0075396A">
        <w:t>患者・家族の意向を踏まえた退院支援計画の考え方を理解する。</w:t>
      </w:r>
    </w:p>
    <w:p w14:paraId="75708785" w14:textId="77777777" w:rsidR="004C341B" w:rsidRPr="0075396A" w:rsidRDefault="00915703" w:rsidP="0075396A">
      <w:pPr>
        <w:pStyle w:val="a4"/>
        <w:numPr>
          <w:ilvl w:val="0"/>
          <w:numId w:val="4"/>
        </w:numPr>
      </w:pPr>
      <w:r w:rsidRPr="0075396A">
        <w:t>継続看護の視点から、切れ目のない支援体制を理解する。</w:t>
      </w:r>
    </w:p>
    <w:p w14:paraId="790BDFBD" w14:textId="77777777" w:rsidR="004C341B" w:rsidRDefault="00915703" w:rsidP="0075396A">
      <w:pPr>
        <w:pStyle w:val="1"/>
        <w:pBdr>
          <w:bottom w:val="single" w:sz="8" w:space="4" w:color="1A1A1A"/>
        </w:pBdr>
        <w:spacing w:before="320" w:after="160"/>
      </w:pPr>
      <w:r>
        <w:rPr>
          <w:b/>
          <w:bCs/>
          <w:color w:val="1A1A1A"/>
          <w:sz w:val="27"/>
          <w:szCs w:val="27"/>
        </w:rPr>
        <w:t>本</w:t>
      </w:r>
      <w:r>
        <w:rPr>
          <w:b/>
          <w:bCs/>
          <w:color w:val="1A1A1A"/>
          <w:sz w:val="27"/>
          <w:szCs w:val="27"/>
        </w:rPr>
        <w:t>時の構成</w:t>
      </w:r>
      <w:r>
        <w:rPr>
          <w:b/>
          <w:bCs/>
          <w:color w:val="1A1A1A"/>
          <w:sz w:val="27"/>
          <w:szCs w:val="27"/>
        </w:rPr>
        <w:t>(90</w:t>
      </w:r>
      <w:r>
        <w:rPr>
          <w:b/>
          <w:bCs/>
          <w:color w:val="1A1A1A"/>
          <w:sz w:val="27"/>
          <w:szCs w:val="27"/>
        </w:rPr>
        <w:t>分</w:t>
      </w:r>
      <w:r>
        <w:rPr>
          <w:b/>
          <w:bCs/>
          <w:color w:val="1A1A1A"/>
          <w:sz w:val="27"/>
          <w:szCs w:val="27"/>
        </w:rPr>
        <w:t>)</w:t>
      </w:r>
    </w:p>
    <w:tbl>
      <w:tblPr>
        <w:tblStyle w:val="ac"/>
        <w:tblW w:w="8800" w:type="dxa"/>
        <w:tblLook w:val="0000" w:firstRow="0" w:lastRow="0" w:firstColumn="0" w:lastColumn="0" w:noHBand="0" w:noVBand="0"/>
      </w:tblPr>
      <w:tblGrid>
        <w:gridCol w:w="1600"/>
        <w:gridCol w:w="5400"/>
        <w:gridCol w:w="1800"/>
      </w:tblGrid>
      <w:tr w:rsidR="004C341B" w:rsidRPr="0075396A" w14:paraId="3910DA71" w14:textId="77777777" w:rsidTr="0075396A">
        <w:tc>
          <w:tcPr>
            <w:tcW w:w="1600" w:type="dxa"/>
          </w:tcPr>
          <w:p w14:paraId="5793618D" w14:textId="77777777" w:rsidR="004C341B" w:rsidRPr="0075396A" w:rsidRDefault="00915703" w:rsidP="0075396A">
            <w:pPr>
              <w:jc w:val="center"/>
              <w:rPr>
                <w:color w:val="000000" w:themeColor="text1"/>
              </w:rPr>
            </w:pPr>
            <w:r w:rsidRPr="0075396A">
              <w:rPr>
                <w:b/>
                <w:bCs/>
                <w:color w:val="000000" w:themeColor="text1"/>
                <w:sz w:val="20"/>
                <w:szCs w:val="20"/>
              </w:rPr>
              <w:t>時間の目安</w:t>
            </w:r>
          </w:p>
        </w:tc>
        <w:tc>
          <w:tcPr>
            <w:tcW w:w="5400" w:type="dxa"/>
          </w:tcPr>
          <w:p w14:paraId="4C123CDB" w14:textId="77777777" w:rsidR="004C341B" w:rsidRPr="0075396A" w:rsidRDefault="00915703" w:rsidP="0075396A">
            <w:pPr>
              <w:jc w:val="center"/>
              <w:rPr>
                <w:color w:val="000000" w:themeColor="text1"/>
              </w:rPr>
            </w:pPr>
            <w:r w:rsidRPr="0075396A">
              <w:rPr>
                <w:b/>
                <w:bCs/>
                <w:color w:val="000000" w:themeColor="text1"/>
                <w:sz w:val="20"/>
                <w:szCs w:val="20"/>
              </w:rPr>
              <w:t>内容</w:t>
            </w:r>
          </w:p>
        </w:tc>
        <w:tc>
          <w:tcPr>
            <w:tcW w:w="1800" w:type="dxa"/>
          </w:tcPr>
          <w:p w14:paraId="72B58734" w14:textId="77777777" w:rsidR="004C341B" w:rsidRPr="0075396A" w:rsidRDefault="00915703" w:rsidP="0075396A">
            <w:pPr>
              <w:jc w:val="center"/>
              <w:rPr>
                <w:color w:val="000000" w:themeColor="text1"/>
              </w:rPr>
            </w:pPr>
            <w:r w:rsidRPr="0075396A">
              <w:rPr>
                <w:b/>
                <w:bCs/>
                <w:color w:val="000000" w:themeColor="text1"/>
                <w:sz w:val="20"/>
                <w:szCs w:val="20"/>
              </w:rPr>
              <w:t>形態</w:t>
            </w:r>
          </w:p>
        </w:tc>
      </w:tr>
      <w:tr w:rsidR="004C341B" w:rsidRPr="0075396A" w14:paraId="0FF3DBE6" w14:textId="77777777" w:rsidTr="0075396A">
        <w:tc>
          <w:tcPr>
            <w:tcW w:w="1600" w:type="dxa"/>
          </w:tcPr>
          <w:p w14:paraId="5698E0F7" w14:textId="77777777" w:rsidR="004C341B" w:rsidRPr="0075396A" w:rsidRDefault="00915703" w:rsidP="0075396A">
            <w:pPr>
              <w:rPr>
                <w:color w:val="000000" w:themeColor="text1"/>
              </w:rPr>
            </w:pPr>
            <w:r w:rsidRPr="0075396A">
              <w:rPr>
                <w:b/>
                <w:bCs/>
                <w:color w:val="000000" w:themeColor="text1"/>
                <w:sz w:val="20"/>
                <w:szCs w:val="20"/>
              </w:rPr>
              <w:t>5</w:t>
            </w:r>
            <w:r w:rsidRPr="0075396A">
              <w:rPr>
                <w:b/>
                <w:bCs/>
                <w:color w:val="000000" w:themeColor="text1"/>
                <w:sz w:val="20"/>
                <w:szCs w:val="20"/>
              </w:rPr>
              <w:t>分</w:t>
            </w:r>
          </w:p>
        </w:tc>
        <w:tc>
          <w:tcPr>
            <w:tcW w:w="5400" w:type="dxa"/>
          </w:tcPr>
          <w:p w14:paraId="41FB3B3F" w14:textId="77777777" w:rsidR="004C341B" w:rsidRPr="0075396A" w:rsidRDefault="00915703" w:rsidP="0075396A">
            <w:pPr>
              <w:rPr>
                <w:color w:val="000000" w:themeColor="text1"/>
              </w:rPr>
            </w:pPr>
            <w:r w:rsidRPr="0075396A">
              <w:rPr>
                <w:color w:val="000000" w:themeColor="text1"/>
                <w:sz w:val="20"/>
                <w:szCs w:val="20"/>
              </w:rPr>
              <w:t>導入</w:t>
            </w:r>
            <w:r w:rsidRPr="0075396A">
              <w:rPr>
                <w:color w:val="000000" w:themeColor="text1"/>
                <w:sz w:val="20"/>
                <w:szCs w:val="20"/>
              </w:rPr>
              <w:t>(</w:t>
            </w:r>
            <w:r w:rsidRPr="0075396A">
              <w:rPr>
                <w:color w:val="000000" w:themeColor="text1"/>
                <w:sz w:val="20"/>
                <w:szCs w:val="20"/>
              </w:rPr>
              <w:t>本時のねらい・キーワードの確認</w:t>
            </w:r>
            <w:r w:rsidRPr="0075396A">
              <w:rPr>
                <w:color w:val="000000" w:themeColor="text1"/>
                <w:sz w:val="20"/>
                <w:szCs w:val="20"/>
              </w:rPr>
              <w:t>)</w:t>
            </w:r>
          </w:p>
        </w:tc>
        <w:tc>
          <w:tcPr>
            <w:tcW w:w="1800" w:type="dxa"/>
          </w:tcPr>
          <w:p w14:paraId="5E1CBFB8" w14:textId="77777777" w:rsidR="004C341B" w:rsidRPr="0075396A" w:rsidRDefault="00915703" w:rsidP="0075396A">
            <w:pPr>
              <w:rPr>
                <w:color w:val="000000" w:themeColor="text1"/>
              </w:rPr>
            </w:pPr>
            <w:r w:rsidRPr="0075396A">
              <w:rPr>
                <w:color w:val="000000" w:themeColor="text1"/>
                <w:sz w:val="20"/>
                <w:szCs w:val="20"/>
              </w:rPr>
              <w:t>講義</w:t>
            </w:r>
          </w:p>
        </w:tc>
      </w:tr>
      <w:tr w:rsidR="004C341B" w:rsidRPr="0075396A" w14:paraId="2CB966CB" w14:textId="77777777" w:rsidTr="0075396A">
        <w:tc>
          <w:tcPr>
            <w:tcW w:w="1600" w:type="dxa"/>
          </w:tcPr>
          <w:p w14:paraId="1947C92B" w14:textId="77777777" w:rsidR="004C341B" w:rsidRPr="0075396A" w:rsidRDefault="00915703" w:rsidP="0075396A">
            <w:pPr>
              <w:rPr>
                <w:color w:val="000000" w:themeColor="text1"/>
              </w:rPr>
            </w:pPr>
            <w:r w:rsidRPr="0075396A">
              <w:rPr>
                <w:b/>
                <w:bCs/>
                <w:color w:val="000000" w:themeColor="text1"/>
                <w:sz w:val="20"/>
                <w:szCs w:val="20"/>
              </w:rPr>
              <w:t>45</w:t>
            </w:r>
            <w:r w:rsidRPr="0075396A">
              <w:rPr>
                <w:b/>
                <w:bCs/>
                <w:color w:val="000000" w:themeColor="text1"/>
                <w:sz w:val="20"/>
                <w:szCs w:val="20"/>
              </w:rPr>
              <w:t>分</w:t>
            </w:r>
          </w:p>
        </w:tc>
        <w:tc>
          <w:tcPr>
            <w:tcW w:w="5400" w:type="dxa"/>
          </w:tcPr>
          <w:p w14:paraId="71FD3C74" w14:textId="77777777" w:rsidR="004C341B" w:rsidRPr="0075396A" w:rsidRDefault="00915703" w:rsidP="0075396A">
            <w:pPr>
              <w:rPr>
                <w:color w:val="000000" w:themeColor="text1"/>
              </w:rPr>
            </w:pPr>
            <w:r w:rsidRPr="0075396A">
              <w:rPr>
                <w:color w:val="000000" w:themeColor="text1"/>
                <w:sz w:val="20"/>
                <w:szCs w:val="20"/>
              </w:rPr>
              <w:t>講義</w:t>
            </w:r>
            <w:r w:rsidRPr="0075396A">
              <w:rPr>
                <w:color w:val="000000" w:themeColor="text1"/>
                <w:sz w:val="20"/>
                <w:szCs w:val="20"/>
              </w:rPr>
              <w:t xml:space="preserve">:1 </w:t>
            </w:r>
            <w:r w:rsidRPr="0075396A">
              <w:rPr>
                <w:color w:val="000000" w:themeColor="text1"/>
                <w:sz w:val="20"/>
                <w:szCs w:val="20"/>
              </w:rPr>
              <w:t>退院支援のプロセス〜</w:t>
            </w:r>
            <w:r w:rsidRPr="0075396A">
              <w:rPr>
                <w:color w:val="000000" w:themeColor="text1"/>
                <w:sz w:val="20"/>
                <w:szCs w:val="20"/>
              </w:rPr>
              <w:t xml:space="preserve">6 </w:t>
            </w:r>
            <w:r w:rsidRPr="0075396A">
              <w:rPr>
                <w:color w:val="000000" w:themeColor="text1"/>
                <w:sz w:val="20"/>
                <w:szCs w:val="20"/>
              </w:rPr>
              <w:t>継続看護と切れ目のない支援</w:t>
            </w:r>
          </w:p>
        </w:tc>
        <w:tc>
          <w:tcPr>
            <w:tcW w:w="1800" w:type="dxa"/>
          </w:tcPr>
          <w:p w14:paraId="1B051312" w14:textId="77777777" w:rsidR="004C341B" w:rsidRPr="0075396A" w:rsidRDefault="00915703" w:rsidP="0075396A">
            <w:pPr>
              <w:rPr>
                <w:color w:val="000000" w:themeColor="text1"/>
              </w:rPr>
            </w:pPr>
            <w:r w:rsidRPr="0075396A">
              <w:rPr>
                <w:color w:val="000000" w:themeColor="text1"/>
                <w:sz w:val="20"/>
                <w:szCs w:val="20"/>
              </w:rPr>
              <w:t>講義</w:t>
            </w:r>
          </w:p>
        </w:tc>
      </w:tr>
      <w:tr w:rsidR="004C341B" w:rsidRPr="0075396A" w14:paraId="1C3A31E7" w14:textId="77777777" w:rsidTr="0075396A">
        <w:tc>
          <w:tcPr>
            <w:tcW w:w="1600" w:type="dxa"/>
          </w:tcPr>
          <w:p w14:paraId="5FA937A3" w14:textId="77777777" w:rsidR="004C341B" w:rsidRPr="0075396A" w:rsidRDefault="00915703" w:rsidP="0075396A">
            <w:pPr>
              <w:rPr>
                <w:color w:val="000000" w:themeColor="text1"/>
              </w:rPr>
            </w:pPr>
            <w:r w:rsidRPr="0075396A">
              <w:rPr>
                <w:b/>
                <w:bCs/>
                <w:color w:val="000000" w:themeColor="text1"/>
                <w:sz w:val="20"/>
                <w:szCs w:val="20"/>
              </w:rPr>
              <w:t>25</w:t>
            </w:r>
            <w:r w:rsidRPr="0075396A">
              <w:rPr>
                <w:b/>
                <w:bCs/>
                <w:color w:val="000000" w:themeColor="text1"/>
                <w:sz w:val="20"/>
                <w:szCs w:val="20"/>
              </w:rPr>
              <w:t>分</w:t>
            </w:r>
          </w:p>
        </w:tc>
        <w:tc>
          <w:tcPr>
            <w:tcW w:w="5400" w:type="dxa"/>
          </w:tcPr>
          <w:p w14:paraId="79C84366" w14:textId="77777777" w:rsidR="004C341B" w:rsidRPr="0075396A" w:rsidRDefault="00915703" w:rsidP="0075396A">
            <w:pPr>
              <w:rPr>
                <w:color w:val="000000" w:themeColor="text1"/>
              </w:rPr>
            </w:pPr>
            <w:r w:rsidRPr="0075396A">
              <w:rPr>
                <w:color w:val="000000" w:themeColor="text1"/>
                <w:sz w:val="20"/>
                <w:szCs w:val="20"/>
              </w:rPr>
              <w:t>事例演習</w:t>
            </w:r>
            <w:r w:rsidRPr="0075396A">
              <w:rPr>
                <w:color w:val="000000" w:themeColor="text1"/>
                <w:sz w:val="20"/>
                <w:szCs w:val="20"/>
              </w:rPr>
              <w:t>(</w:t>
            </w:r>
            <w:r w:rsidRPr="0075396A">
              <w:rPr>
                <w:color w:val="000000" w:themeColor="text1"/>
                <w:sz w:val="20"/>
                <w:szCs w:val="20"/>
              </w:rPr>
              <w:t>個人検討・グループ共有</w:t>
            </w:r>
            <w:r w:rsidRPr="0075396A">
              <w:rPr>
                <w:color w:val="000000" w:themeColor="text1"/>
                <w:sz w:val="20"/>
                <w:szCs w:val="20"/>
              </w:rPr>
              <w:t>)</w:t>
            </w:r>
          </w:p>
        </w:tc>
        <w:tc>
          <w:tcPr>
            <w:tcW w:w="1800" w:type="dxa"/>
          </w:tcPr>
          <w:p w14:paraId="12CEA26F" w14:textId="77777777" w:rsidR="004C341B" w:rsidRPr="0075396A" w:rsidRDefault="00915703" w:rsidP="0075396A">
            <w:pPr>
              <w:rPr>
                <w:color w:val="000000" w:themeColor="text1"/>
              </w:rPr>
            </w:pPr>
            <w:r w:rsidRPr="0075396A">
              <w:rPr>
                <w:color w:val="000000" w:themeColor="text1"/>
                <w:sz w:val="20"/>
                <w:szCs w:val="20"/>
              </w:rPr>
              <w:t>演習</w:t>
            </w:r>
          </w:p>
        </w:tc>
      </w:tr>
      <w:tr w:rsidR="004C341B" w:rsidRPr="0075396A" w14:paraId="66CB3E43" w14:textId="77777777" w:rsidTr="0075396A">
        <w:tc>
          <w:tcPr>
            <w:tcW w:w="1600" w:type="dxa"/>
          </w:tcPr>
          <w:p w14:paraId="7F991985" w14:textId="77777777" w:rsidR="004C341B" w:rsidRPr="0075396A" w:rsidRDefault="00915703" w:rsidP="0075396A">
            <w:pPr>
              <w:rPr>
                <w:color w:val="000000" w:themeColor="text1"/>
              </w:rPr>
            </w:pPr>
            <w:r w:rsidRPr="0075396A">
              <w:rPr>
                <w:b/>
                <w:bCs/>
                <w:color w:val="000000" w:themeColor="text1"/>
                <w:sz w:val="20"/>
                <w:szCs w:val="20"/>
              </w:rPr>
              <w:t>10</w:t>
            </w:r>
            <w:r w:rsidRPr="0075396A">
              <w:rPr>
                <w:b/>
                <w:bCs/>
                <w:color w:val="000000" w:themeColor="text1"/>
                <w:sz w:val="20"/>
                <w:szCs w:val="20"/>
              </w:rPr>
              <w:t>分</w:t>
            </w:r>
          </w:p>
        </w:tc>
        <w:tc>
          <w:tcPr>
            <w:tcW w:w="5400" w:type="dxa"/>
          </w:tcPr>
          <w:p w14:paraId="2F7502C5" w14:textId="77777777" w:rsidR="004C341B" w:rsidRPr="0075396A" w:rsidRDefault="00915703" w:rsidP="0075396A">
            <w:pPr>
              <w:rPr>
                <w:color w:val="000000" w:themeColor="text1"/>
              </w:rPr>
            </w:pPr>
            <w:r w:rsidRPr="0075396A">
              <w:rPr>
                <w:color w:val="000000" w:themeColor="text1"/>
                <w:sz w:val="20"/>
                <w:szCs w:val="20"/>
              </w:rPr>
              <w:t>解答・解説の確認</w:t>
            </w:r>
          </w:p>
        </w:tc>
        <w:tc>
          <w:tcPr>
            <w:tcW w:w="1800" w:type="dxa"/>
          </w:tcPr>
          <w:p w14:paraId="36F8185B" w14:textId="77777777" w:rsidR="004C341B" w:rsidRPr="0075396A" w:rsidRDefault="00915703" w:rsidP="0075396A">
            <w:pPr>
              <w:rPr>
                <w:color w:val="000000" w:themeColor="text1"/>
              </w:rPr>
            </w:pPr>
            <w:r w:rsidRPr="0075396A">
              <w:rPr>
                <w:color w:val="000000" w:themeColor="text1"/>
                <w:sz w:val="20"/>
                <w:szCs w:val="20"/>
              </w:rPr>
              <w:t>講義</w:t>
            </w:r>
          </w:p>
        </w:tc>
      </w:tr>
      <w:tr w:rsidR="004C341B" w:rsidRPr="0075396A" w14:paraId="2ACC3199" w14:textId="77777777" w:rsidTr="0075396A">
        <w:tc>
          <w:tcPr>
            <w:tcW w:w="1600" w:type="dxa"/>
          </w:tcPr>
          <w:p w14:paraId="1E207D10" w14:textId="77777777" w:rsidR="004C341B" w:rsidRPr="0075396A" w:rsidRDefault="00915703" w:rsidP="0075396A">
            <w:pPr>
              <w:rPr>
                <w:color w:val="000000" w:themeColor="text1"/>
              </w:rPr>
            </w:pPr>
            <w:r w:rsidRPr="0075396A">
              <w:rPr>
                <w:b/>
                <w:bCs/>
                <w:color w:val="000000" w:themeColor="text1"/>
                <w:sz w:val="20"/>
                <w:szCs w:val="20"/>
              </w:rPr>
              <w:t>5</w:t>
            </w:r>
            <w:r w:rsidRPr="0075396A">
              <w:rPr>
                <w:b/>
                <w:bCs/>
                <w:color w:val="000000" w:themeColor="text1"/>
                <w:sz w:val="20"/>
                <w:szCs w:val="20"/>
              </w:rPr>
              <w:t>分</w:t>
            </w:r>
          </w:p>
        </w:tc>
        <w:tc>
          <w:tcPr>
            <w:tcW w:w="5400" w:type="dxa"/>
          </w:tcPr>
          <w:p w14:paraId="5F6A97CB" w14:textId="77777777" w:rsidR="004C341B" w:rsidRPr="0075396A" w:rsidRDefault="00915703" w:rsidP="0075396A">
            <w:pPr>
              <w:rPr>
                <w:color w:val="000000" w:themeColor="text1"/>
              </w:rPr>
            </w:pPr>
            <w:r w:rsidRPr="0075396A">
              <w:rPr>
                <w:color w:val="000000" w:themeColor="text1"/>
                <w:sz w:val="20"/>
                <w:szCs w:val="20"/>
              </w:rPr>
              <w:t>まとめ・次回予告</w:t>
            </w:r>
          </w:p>
        </w:tc>
        <w:tc>
          <w:tcPr>
            <w:tcW w:w="1800" w:type="dxa"/>
          </w:tcPr>
          <w:p w14:paraId="174E1D71" w14:textId="77777777" w:rsidR="004C341B" w:rsidRPr="0075396A" w:rsidRDefault="00915703" w:rsidP="0075396A">
            <w:pPr>
              <w:rPr>
                <w:color w:val="000000" w:themeColor="text1"/>
              </w:rPr>
            </w:pPr>
            <w:r w:rsidRPr="0075396A">
              <w:rPr>
                <w:color w:val="000000" w:themeColor="text1"/>
                <w:sz w:val="20"/>
                <w:szCs w:val="20"/>
              </w:rPr>
              <w:t>講義</w:t>
            </w:r>
          </w:p>
        </w:tc>
      </w:tr>
    </w:tbl>
    <w:p w14:paraId="2D45E604" w14:textId="77777777" w:rsidR="004C341B" w:rsidRDefault="00915703" w:rsidP="0075396A">
      <w:pPr>
        <w:pStyle w:val="1"/>
        <w:pBdr>
          <w:bottom w:val="single" w:sz="8" w:space="4" w:color="1A1A1A"/>
        </w:pBdr>
        <w:spacing w:before="320" w:after="160"/>
      </w:pPr>
      <w:r>
        <w:rPr>
          <w:b/>
          <w:bCs/>
          <w:color w:val="1A1A1A"/>
          <w:sz w:val="27"/>
          <w:szCs w:val="27"/>
        </w:rPr>
        <w:t>講義</w:t>
      </w:r>
    </w:p>
    <w:p w14:paraId="6D95EDCF"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1. </w:t>
      </w:r>
      <w:r>
        <w:rPr>
          <w:b/>
          <w:bCs/>
          <w:color w:val="1A1A1A"/>
          <w:sz w:val="24"/>
          <w:szCs w:val="24"/>
        </w:rPr>
        <w:t>退院支援・退院調整の考え方とプロセス</w:t>
      </w:r>
    </w:p>
    <w:p w14:paraId="2BD10D8B" w14:textId="77777777" w:rsidR="004C341B" w:rsidRDefault="00915703" w:rsidP="0075396A">
      <w:pPr>
        <w:spacing w:after="140"/>
      </w:pPr>
      <w:r>
        <w:rPr>
          <w:b/>
          <w:bCs/>
          <w:color w:val="C0392B"/>
        </w:rPr>
        <w:t>退院支援</w:t>
      </w:r>
      <w:r>
        <w:t>とは、患者・家族が退院後も自分らしく安心して生活できるよう、本人の力を引き出しながら行う支援の全体を指す。退院後に必要な</w:t>
      </w:r>
      <w:r>
        <w:rPr>
          <w:b/>
          <w:bCs/>
          <w:color w:val="C0392B"/>
        </w:rPr>
        <w:t>退院調整</w:t>
      </w:r>
      <w:r>
        <w:t>(</w:t>
      </w:r>
      <w:r>
        <w:t>介護保険サービスや訪問看護等の社会資源との調整</w:t>
      </w:r>
      <w:r>
        <w:t>)</w:t>
      </w:r>
      <w:r>
        <w:t>は、その一部として位置づけられる。</w:t>
      </w:r>
    </w:p>
    <w:p w14:paraId="0E016457" w14:textId="77777777" w:rsidR="004C341B" w:rsidRDefault="00915703" w:rsidP="0075396A">
      <w:pPr>
        <w:spacing w:after="140"/>
      </w:pPr>
      <w:r>
        <w:t>退院支援は、退院が決まってから始めるものではない。</w:t>
      </w:r>
      <w:r>
        <w:rPr>
          <w:b/>
          <w:bCs/>
          <w:color w:val="C0392B"/>
        </w:rPr>
        <w:t>入院時</w:t>
      </w:r>
      <w:r>
        <w:rPr>
          <w:b/>
          <w:bCs/>
          <w:color w:val="C0392B"/>
        </w:rPr>
        <w:t>(</w:t>
      </w:r>
      <w:r>
        <w:rPr>
          <w:b/>
          <w:bCs/>
          <w:color w:val="C0392B"/>
        </w:rPr>
        <w:t>入院早期</w:t>
      </w:r>
      <w:r>
        <w:rPr>
          <w:b/>
          <w:bCs/>
          <w:color w:val="C0392B"/>
        </w:rPr>
        <w:t>)</w:t>
      </w:r>
      <w:r>
        <w:rPr>
          <w:b/>
          <w:bCs/>
          <w:color w:val="C0392B"/>
        </w:rPr>
        <w:t>から開始する</w:t>
      </w:r>
      <w:r>
        <w:t>ことが原則であり、次のような流れで進める。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0"/>
        <w:gridCol w:w="2400"/>
        <w:gridCol w:w="2400"/>
      </w:tblGrid>
      <w:tr w:rsidR="004C341B" w:rsidRPr="0075396A" w14:paraId="428E9FDD" w14:textId="77777777">
        <w:tblPrEx>
          <w:tblCellMar>
            <w:top w:w="0" w:type="dxa"/>
            <w:bottom w:w="0" w:type="dxa"/>
          </w:tblCellMar>
        </w:tblPrEx>
        <w:tc>
          <w:tcPr>
            <w:tcW w:w="2400" w:type="dxa"/>
            <w:shd w:val="clear" w:color="auto" w:fill="F5E9E7"/>
            <w:tcMar>
              <w:top w:w="130" w:type="dxa"/>
              <w:left w:w="70" w:type="dxa"/>
              <w:bottom w:w="130" w:type="dxa"/>
              <w:right w:w="70" w:type="dxa"/>
            </w:tcMar>
            <w:vAlign w:val="center"/>
          </w:tcPr>
          <w:p w14:paraId="66732516" w14:textId="77777777" w:rsidR="004C341B" w:rsidRPr="0075396A" w:rsidRDefault="00915703" w:rsidP="0075396A">
            <w:pPr>
              <w:jc w:val="center"/>
              <w:rPr>
                <w:sz w:val="21"/>
                <w:szCs w:val="21"/>
              </w:rPr>
            </w:pPr>
            <w:r w:rsidRPr="0075396A">
              <w:rPr>
                <w:b/>
                <w:bCs/>
                <w:color w:val="1A1A1A"/>
                <w:sz w:val="21"/>
                <w:szCs w:val="21"/>
              </w:rPr>
              <w:t xml:space="preserve">① </w:t>
            </w:r>
            <w:r w:rsidRPr="0075396A">
              <w:rPr>
                <w:b/>
                <w:bCs/>
                <w:color w:val="1A1A1A"/>
                <w:sz w:val="21"/>
                <w:szCs w:val="21"/>
              </w:rPr>
              <w:t>スクリーニング</w:t>
            </w:r>
          </w:p>
          <w:p w14:paraId="6A62A1C5" w14:textId="77777777" w:rsidR="004C341B" w:rsidRPr="0075396A" w:rsidRDefault="00915703" w:rsidP="0075396A">
            <w:pPr>
              <w:spacing w:before="40"/>
              <w:jc w:val="center"/>
              <w:rPr>
                <w:sz w:val="21"/>
                <w:szCs w:val="21"/>
              </w:rPr>
            </w:pPr>
            <w:r w:rsidRPr="0075396A">
              <w:rPr>
                <w:b/>
                <w:bCs/>
                <w:color w:val="C0392B"/>
                <w:sz w:val="21"/>
                <w:szCs w:val="21"/>
              </w:rPr>
              <w:t>入院</w:t>
            </w:r>
            <w:r w:rsidRPr="0075396A">
              <w:rPr>
                <w:b/>
                <w:bCs/>
                <w:color w:val="C0392B"/>
                <w:sz w:val="21"/>
                <w:szCs w:val="21"/>
              </w:rPr>
              <w:t>3</w:t>
            </w:r>
            <w:r w:rsidRPr="0075396A">
              <w:rPr>
                <w:b/>
                <w:bCs/>
                <w:color w:val="C0392B"/>
                <w:sz w:val="21"/>
                <w:szCs w:val="21"/>
              </w:rPr>
              <w:t>日以内を目安</w:t>
            </w:r>
          </w:p>
          <w:p w14:paraId="64E4E82B" w14:textId="77777777" w:rsidR="004C341B" w:rsidRPr="0075396A" w:rsidRDefault="00915703" w:rsidP="0075396A">
            <w:pPr>
              <w:spacing w:before="40"/>
              <w:jc w:val="center"/>
              <w:rPr>
                <w:sz w:val="21"/>
                <w:szCs w:val="21"/>
              </w:rPr>
            </w:pPr>
            <w:r w:rsidRPr="0075396A">
              <w:rPr>
                <w:color w:val="333333"/>
                <w:sz w:val="21"/>
                <w:szCs w:val="21"/>
              </w:rPr>
              <w:t>退院困難要因の有無を確認する</w:t>
            </w:r>
          </w:p>
        </w:tc>
        <w:tc>
          <w:tcPr>
            <w:tcW w:w="2400" w:type="dxa"/>
            <w:shd w:val="clear" w:color="auto" w:fill="EFD9D5"/>
            <w:tcMar>
              <w:top w:w="130" w:type="dxa"/>
              <w:left w:w="70" w:type="dxa"/>
              <w:bottom w:w="130" w:type="dxa"/>
              <w:right w:w="70" w:type="dxa"/>
            </w:tcMar>
            <w:vAlign w:val="center"/>
          </w:tcPr>
          <w:p w14:paraId="3CAB9F26" w14:textId="77777777" w:rsidR="004C341B" w:rsidRPr="0075396A" w:rsidRDefault="00915703" w:rsidP="0075396A">
            <w:pPr>
              <w:jc w:val="center"/>
              <w:rPr>
                <w:sz w:val="21"/>
                <w:szCs w:val="21"/>
              </w:rPr>
            </w:pPr>
            <w:r w:rsidRPr="0075396A">
              <w:rPr>
                <w:b/>
                <w:bCs/>
                <w:color w:val="1A1A1A"/>
                <w:sz w:val="21"/>
                <w:szCs w:val="21"/>
              </w:rPr>
              <w:t xml:space="preserve">② </w:t>
            </w:r>
            <w:r w:rsidRPr="0075396A">
              <w:rPr>
                <w:b/>
                <w:bCs/>
                <w:color w:val="1A1A1A"/>
                <w:sz w:val="21"/>
                <w:szCs w:val="21"/>
              </w:rPr>
              <w:t>アセスメント</w:t>
            </w:r>
          </w:p>
          <w:p w14:paraId="1F05535E" w14:textId="77777777" w:rsidR="004C341B" w:rsidRPr="0075396A" w:rsidRDefault="00915703" w:rsidP="0075396A">
            <w:pPr>
              <w:spacing w:before="40"/>
              <w:jc w:val="center"/>
              <w:rPr>
                <w:sz w:val="21"/>
                <w:szCs w:val="21"/>
              </w:rPr>
            </w:pPr>
            <w:r w:rsidRPr="0075396A">
              <w:rPr>
                <w:b/>
                <w:bCs/>
                <w:color w:val="C0392B"/>
                <w:sz w:val="21"/>
                <w:szCs w:val="21"/>
              </w:rPr>
              <w:t>入院</w:t>
            </w:r>
            <w:r w:rsidRPr="0075396A">
              <w:rPr>
                <w:b/>
                <w:bCs/>
                <w:color w:val="C0392B"/>
                <w:sz w:val="21"/>
                <w:szCs w:val="21"/>
              </w:rPr>
              <w:t>7</w:t>
            </w:r>
            <w:r w:rsidRPr="0075396A">
              <w:rPr>
                <w:b/>
                <w:bCs/>
                <w:color w:val="C0392B"/>
                <w:sz w:val="21"/>
                <w:szCs w:val="21"/>
              </w:rPr>
              <w:t>日以内を目安</w:t>
            </w:r>
          </w:p>
          <w:p w14:paraId="2A5BF978" w14:textId="77777777" w:rsidR="004C341B" w:rsidRPr="0075396A" w:rsidRDefault="00915703" w:rsidP="0075396A">
            <w:pPr>
              <w:spacing w:before="40"/>
              <w:jc w:val="center"/>
              <w:rPr>
                <w:sz w:val="21"/>
                <w:szCs w:val="21"/>
              </w:rPr>
            </w:pPr>
            <w:r w:rsidRPr="0075396A">
              <w:rPr>
                <w:color w:val="333333"/>
                <w:sz w:val="21"/>
                <w:szCs w:val="21"/>
              </w:rPr>
              <w:t>本人・家族の意向と課題を整理する</w:t>
            </w:r>
          </w:p>
        </w:tc>
        <w:tc>
          <w:tcPr>
            <w:tcW w:w="2400" w:type="dxa"/>
            <w:shd w:val="clear" w:color="auto" w:fill="E5C3BC"/>
            <w:tcMar>
              <w:top w:w="130" w:type="dxa"/>
              <w:left w:w="70" w:type="dxa"/>
              <w:bottom w:w="130" w:type="dxa"/>
              <w:right w:w="70" w:type="dxa"/>
            </w:tcMar>
            <w:vAlign w:val="center"/>
          </w:tcPr>
          <w:p w14:paraId="257E2C8A" w14:textId="77777777" w:rsidR="004C341B" w:rsidRPr="0075396A" w:rsidRDefault="00915703" w:rsidP="0075396A">
            <w:pPr>
              <w:jc w:val="center"/>
              <w:rPr>
                <w:sz w:val="21"/>
                <w:szCs w:val="21"/>
              </w:rPr>
            </w:pPr>
            <w:r w:rsidRPr="0075396A">
              <w:rPr>
                <w:b/>
                <w:bCs/>
                <w:color w:val="1A1A1A"/>
                <w:sz w:val="21"/>
                <w:szCs w:val="21"/>
              </w:rPr>
              <w:t xml:space="preserve">③ </w:t>
            </w:r>
            <w:r w:rsidRPr="0075396A">
              <w:rPr>
                <w:b/>
                <w:bCs/>
                <w:color w:val="1A1A1A"/>
                <w:sz w:val="21"/>
                <w:szCs w:val="21"/>
              </w:rPr>
              <w:t>計画・調整</w:t>
            </w:r>
          </w:p>
          <w:p w14:paraId="747F6998" w14:textId="77777777" w:rsidR="004C341B" w:rsidRPr="0075396A" w:rsidRDefault="00915703" w:rsidP="0075396A">
            <w:pPr>
              <w:spacing w:before="40"/>
              <w:jc w:val="center"/>
              <w:rPr>
                <w:sz w:val="21"/>
                <w:szCs w:val="21"/>
              </w:rPr>
            </w:pPr>
            <w:r w:rsidRPr="0075396A">
              <w:rPr>
                <w:b/>
                <w:bCs/>
                <w:color w:val="C0392B"/>
                <w:sz w:val="21"/>
                <w:szCs w:val="21"/>
              </w:rPr>
              <w:t>退院に向けて</w:t>
            </w:r>
          </w:p>
          <w:p w14:paraId="5702E6A7" w14:textId="77777777" w:rsidR="004C341B" w:rsidRPr="0075396A" w:rsidRDefault="00915703" w:rsidP="0075396A">
            <w:pPr>
              <w:spacing w:before="40"/>
              <w:jc w:val="center"/>
              <w:rPr>
                <w:sz w:val="21"/>
                <w:szCs w:val="21"/>
              </w:rPr>
            </w:pPr>
            <w:r w:rsidRPr="0075396A">
              <w:rPr>
                <w:color w:val="333333"/>
                <w:sz w:val="21"/>
                <w:szCs w:val="21"/>
              </w:rPr>
              <w:t>カンファレンスを開き、サービスを調整する</w:t>
            </w:r>
          </w:p>
        </w:tc>
        <w:tc>
          <w:tcPr>
            <w:tcW w:w="2400" w:type="dxa"/>
            <w:shd w:val="clear" w:color="auto" w:fill="DCAFA6"/>
            <w:tcMar>
              <w:top w:w="130" w:type="dxa"/>
              <w:left w:w="70" w:type="dxa"/>
              <w:bottom w:w="130" w:type="dxa"/>
              <w:right w:w="70" w:type="dxa"/>
            </w:tcMar>
            <w:vAlign w:val="center"/>
          </w:tcPr>
          <w:p w14:paraId="25576704" w14:textId="77777777" w:rsidR="004C341B" w:rsidRPr="0075396A" w:rsidRDefault="00915703" w:rsidP="0075396A">
            <w:pPr>
              <w:jc w:val="center"/>
              <w:rPr>
                <w:sz w:val="21"/>
                <w:szCs w:val="21"/>
              </w:rPr>
            </w:pPr>
            <w:r w:rsidRPr="0075396A">
              <w:rPr>
                <w:b/>
                <w:bCs/>
                <w:color w:val="1A1A1A"/>
                <w:sz w:val="21"/>
                <w:szCs w:val="21"/>
              </w:rPr>
              <w:t xml:space="preserve">④ </w:t>
            </w:r>
            <w:r w:rsidRPr="0075396A">
              <w:rPr>
                <w:b/>
                <w:bCs/>
                <w:color w:val="1A1A1A"/>
                <w:sz w:val="21"/>
                <w:szCs w:val="21"/>
              </w:rPr>
              <w:t>退院後の確認</w:t>
            </w:r>
          </w:p>
          <w:p w14:paraId="2517CFD5" w14:textId="77777777" w:rsidR="004C341B" w:rsidRPr="0075396A" w:rsidRDefault="00915703" w:rsidP="0075396A">
            <w:pPr>
              <w:spacing w:before="40"/>
              <w:jc w:val="center"/>
              <w:rPr>
                <w:sz w:val="21"/>
                <w:szCs w:val="21"/>
              </w:rPr>
            </w:pPr>
            <w:r w:rsidRPr="0075396A">
              <w:rPr>
                <w:b/>
                <w:bCs/>
                <w:color w:val="C0392B"/>
                <w:sz w:val="21"/>
                <w:szCs w:val="21"/>
              </w:rPr>
              <w:t>退院後</w:t>
            </w:r>
          </w:p>
          <w:p w14:paraId="1D8CEDE1" w14:textId="77777777" w:rsidR="004C341B" w:rsidRPr="0075396A" w:rsidRDefault="00915703" w:rsidP="0075396A">
            <w:pPr>
              <w:spacing w:before="40"/>
              <w:jc w:val="center"/>
              <w:rPr>
                <w:sz w:val="21"/>
                <w:szCs w:val="21"/>
              </w:rPr>
            </w:pPr>
            <w:r w:rsidRPr="0075396A">
              <w:rPr>
                <w:color w:val="333333"/>
                <w:sz w:val="21"/>
                <w:szCs w:val="21"/>
              </w:rPr>
              <w:t>訪問・電話等で生活の様子を確認する</w:t>
            </w:r>
          </w:p>
        </w:tc>
      </w:tr>
    </w:tbl>
    <w:p w14:paraId="5D7D0FFE" w14:textId="77777777" w:rsidR="0075396A" w:rsidRDefault="0075396A" w:rsidP="0075396A">
      <w:pPr>
        <w:spacing w:before="160" w:after="100"/>
        <w:rPr>
          <w:b/>
          <w:bCs/>
        </w:rPr>
      </w:pPr>
    </w:p>
    <w:p w14:paraId="7497B3EE" w14:textId="3C59D63F" w:rsidR="004C341B" w:rsidRDefault="00915703" w:rsidP="0075396A">
      <w:pPr>
        <w:spacing w:before="160" w:after="100"/>
      </w:pPr>
      <w:r>
        <w:rPr>
          <w:b/>
          <w:bCs/>
        </w:rPr>
        <w:lastRenderedPageBreak/>
        <w:t xml:space="preserve">具体的な看護場面　</w:t>
      </w:r>
      <w:r>
        <w:t>入院当日、病棟看護師は治療や看護の情報収集とあわせて、「退院後はどなたと、どこで暮らす予定か」「自宅の様子はどうか」をさりげなく尋ねる。この一言が、退院支援の出発点となる。</w:t>
      </w:r>
    </w:p>
    <w:p w14:paraId="7ADE98B5"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2. </w:t>
      </w:r>
      <w:r>
        <w:rPr>
          <w:b/>
          <w:bCs/>
          <w:color w:val="1A1A1A"/>
          <w:sz w:val="24"/>
          <w:szCs w:val="24"/>
        </w:rPr>
        <w:t>入院早期のアセスメントとスクリーニング</w:t>
      </w:r>
    </w:p>
    <w:p w14:paraId="489563A5" w14:textId="77777777" w:rsidR="004C341B" w:rsidRDefault="00915703" w:rsidP="0075396A">
      <w:pPr>
        <w:spacing w:after="140"/>
      </w:pPr>
      <w:r>
        <w:t>入院早期に、退院後の生活で支援が必要になりそうな患者を見つけ出す作業が</w:t>
      </w:r>
      <w:r>
        <w:rPr>
          <w:b/>
          <w:bCs/>
          <w:color w:val="C0392B"/>
        </w:rPr>
        <w:t>スクリーニング</w:t>
      </w:r>
      <w:r>
        <w:t>である。次のような</w:t>
      </w:r>
      <w:r>
        <w:rPr>
          <w:b/>
          <w:bCs/>
          <w:color w:val="C0392B"/>
        </w:rPr>
        <w:t>退院困難要因</w:t>
      </w:r>
      <w:r>
        <w:t>がないかを、すべての入院患者について確認する。</w:t>
      </w:r>
    </w:p>
    <w:tbl>
      <w:tblPr>
        <w:tblStyle w:val="ac"/>
        <w:tblW w:w="9600" w:type="dxa"/>
        <w:tblLook w:val="0000" w:firstRow="0" w:lastRow="0" w:firstColumn="0" w:lastColumn="0" w:noHBand="0" w:noVBand="0"/>
      </w:tblPr>
      <w:tblGrid>
        <w:gridCol w:w="2000"/>
        <w:gridCol w:w="3800"/>
        <w:gridCol w:w="3800"/>
      </w:tblGrid>
      <w:tr w:rsidR="004C341B" w:rsidRPr="0075396A" w14:paraId="77143E7B" w14:textId="77777777" w:rsidTr="0075396A">
        <w:tc>
          <w:tcPr>
            <w:tcW w:w="2000" w:type="dxa"/>
          </w:tcPr>
          <w:p w14:paraId="261C8F94" w14:textId="77777777" w:rsidR="004C341B" w:rsidRPr="0075396A" w:rsidRDefault="00915703" w:rsidP="0075396A">
            <w:pPr>
              <w:jc w:val="center"/>
              <w:rPr>
                <w:color w:val="000000" w:themeColor="text1"/>
              </w:rPr>
            </w:pPr>
            <w:r w:rsidRPr="0075396A">
              <w:rPr>
                <w:b/>
                <w:bCs/>
                <w:color w:val="000000" w:themeColor="text1"/>
                <w:sz w:val="20"/>
                <w:szCs w:val="20"/>
              </w:rPr>
              <w:t>視点</w:t>
            </w:r>
          </w:p>
        </w:tc>
        <w:tc>
          <w:tcPr>
            <w:tcW w:w="3800" w:type="dxa"/>
          </w:tcPr>
          <w:p w14:paraId="30BCE40D" w14:textId="77777777" w:rsidR="004C341B" w:rsidRPr="0075396A" w:rsidRDefault="00915703" w:rsidP="0075396A">
            <w:pPr>
              <w:jc w:val="center"/>
              <w:rPr>
                <w:color w:val="000000" w:themeColor="text1"/>
              </w:rPr>
            </w:pPr>
            <w:r w:rsidRPr="0075396A">
              <w:rPr>
                <w:b/>
                <w:bCs/>
                <w:color w:val="000000" w:themeColor="text1"/>
                <w:sz w:val="20"/>
                <w:szCs w:val="20"/>
              </w:rPr>
              <w:t>確認する内容</w:t>
            </w:r>
          </w:p>
        </w:tc>
        <w:tc>
          <w:tcPr>
            <w:tcW w:w="3800" w:type="dxa"/>
          </w:tcPr>
          <w:p w14:paraId="5985A4E8" w14:textId="77777777" w:rsidR="004C341B" w:rsidRPr="0075396A" w:rsidRDefault="00915703" w:rsidP="0075396A">
            <w:pPr>
              <w:jc w:val="center"/>
              <w:rPr>
                <w:color w:val="000000" w:themeColor="text1"/>
              </w:rPr>
            </w:pPr>
            <w:r w:rsidRPr="0075396A">
              <w:rPr>
                <w:b/>
                <w:bCs/>
                <w:color w:val="000000" w:themeColor="text1"/>
                <w:sz w:val="20"/>
                <w:szCs w:val="20"/>
              </w:rPr>
              <w:t>具体例</w:t>
            </w:r>
          </w:p>
        </w:tc>
      </w:tr>
      <w:tr w:rsidR="004C341B" w:rsidRPr="0075396A" w14:paraId="674CECC7" w14:textId="77777777" w:rsidTr="0075396A">
        <w:tc>
          <w:tcPr>
            <w:tcW w:w="2000" w:type="dxa"/>
          </w:tcPr>
          <w:p w14:paraId="5EADEB98" w14:textId="77777777" w:rsidR="004C341B" w:rsidRPr="0075396A" w:rsidRDefault="00915703" w:rsidP="0075396A">
            <w:pPr>
              <w:rPr>
                <w:color w:val="000000" w:themeColor="text1"/>
              </w:rPr>
            </w:pPr>
            <w:r w:rsidRPr="0075396A">
              <w:rPr>
                <w:b/>
                <w:bCs/>
                <w:color w:val="000000" w:themeColor="text1"/>
                <w:sz w:val="17"/>
                <w:szCs w:val="17"/>
              </w:rPr>
              <w:t>生活背景</w:t>
            </w:r>
          </w:p>
        </w:tc>
        <w:tc>
          <w:tcPr>
            <w:tcW w:w="3800" w:type="dxa"/>
          </w:tcPr>
          <w:p w14:paraId="51340A3F" w14:textId="77777777" w:rsidR="004C341B" w:rsidRPr="0075396A" w:rsidRDefault="00915703" w:rsidP="0075396A">
            <w:pPr>
              <w:rPr>
                <w:color w:val="000000" w:themeColor="text1"/>
              </w:rPr>
            </w:pPr>
            <w:r w:rsidRPr="0075396A">
              <w:rPr>
                <w:color w:val="000000" w:themeColor="text1"/>
                <w:sz w:val="17"/>
                <w:szCs w:val="17"/>
              </w:rPr>
              <w:t>同居家族、介護者の有無・介護力、住環境</w:t>
            </w:r>
          </w:p>
        </w:tc>
        <w:tc>
          <w:tcPr>
            <w:tcW w:w="3800" w:type="dxa"/>
          </w:tcPr>
          <w:p w14:paraId="5479FF88" w14:textId="77777777" w:rsidR="004C341B" w:rsidRPr="0075396A" w:rsidRDefault="00915703" w:rsidP="0075396A">
            <w:pPr>
              <w:rPr>
                <w:color w:val="000000" w:themeColor="text1"/>
              </w:rPr>
            </w:pPr>
            <w:r w:rsidRPr="0075396A">
              <w:rPr>
                <w:color w:val="000000" w:themeColor="text1"/>
                <w:sz w:val="17"/>
                <w:szCs w:val="17"/>
              </w:rPr>
              <w:t>独居、高齢者のみの世帯、階段の多い自宅</w:t>
            </w:r>
          </w:p>
        </w:tc>
      </w:tr>
      <w:tr w:rsidR="004C341B" w:rsidRPr="0075396A" w14:paraId="38C44EB8" w14:textId="77777777" w:rsidTr="0075396A">
        <w:tc>
          <w:tcPr>
            <w:tcW w:w="2000" w:type="dxa"/>
          </w:tcPr>
          <w:p w14:paraId="0D248F79" w14:textId="77777777" w:rsidR="004C341B" w:rsidRPr="0075396A" w:rsidRDefault="00915703" w:rsidP="0075396A">
            <w:pPr>
              <w:rPr>
                <w:color w:val="000000" w:themeColor="text1"/>
              </w:rPr>
            </w:pPr>
            <w:r w:rsidRPr="0075396A">
              <w:rPr>
                <w:b/>
                <w:bCs/>
                <w:color w:val="000000" w:themeColor="text1"/>
                <w:sz w:val="17"/>
                <w:szCs w:val="17"/>
              </w:rPr>
              <w:t>身体・医療</w:t>
            </w:r>
          </w:p>
        </w:tc>
        <w:tc>
          <w:tcPr>
            <w:tcW w:w="3800" w:type="dxa"/>
          </w:tcPr>
          <w:p w14:paraId="4EA0CE20" w14:textId="77777777" w:rsidR="004C341B" w:rsidRPr="0075396A" w:rsidRDefault="00915703" w:rsidP="0075396A">
            <w:pPr>
              <w:rPr>
                <w:color w:val="000000" w:themeColor="text1"/>
              </w:rPr>
            </w:pPr>
            <w:r w:rsidRPr="0075396A">
              <w:rPr>
                <w:color w:val="000000" w:themeColor="text1"/>
                <w:sz w:val="17"/>
                <w:szCs w:val="17"/>
              </w:rPr>
              <w:t>ADL(</w:t>
            </w:r>
            <w:r w:rsidRPr="0075396A">
              <w:rPr>
                <w:color w:val="000000" w:themeColor="text1"/>
                <w:sz w:val="17"/>
                <w:szCs w:val="17"/>
              </w:rPr>
              <w:t>日常生活動作</w:t>
            </w:r>
            <w:r w:rsidRPr="0075396A">
              <w:rPr>
                <w:color w:val="000000" w:themeColor="text1"/>
                <w:sz w:val="17"/>
                <w:szCs w:val="17"/>
              </w:rPr>
              <w:t>)</w:t>
            </w:r>
            <w:r w:rsidRPr="0075396A">
              <w:rPr>
                <w:color w:val="000000" w:themeColor="text1"/>
                <w:sz w:val="17"/>
                <w:szCs w:val="17"/>
              </w:rPr>
              <w:t>の低下、退院後も続く医療処置</w:t>
            </w:r>
          </w:p>
        </w:tc>
        <w:tc>
          <w:tcPr>
            <w:tcW w:w="3800" w:type="dxa"/>
          </w:tcPr>
          <w:p w14:paraId="0A10922C" w14:textId="77777777" w:rsidR="004C341B" w:rsidRPr="0075396A" w:rsidRDefault="00915703" w:rsidP="0075396A">
            <w:pPr>
              <w:rPr>
                <w:color w:val="000000" w:themeColor="text1"/>
              </w:rPr>
            </w:pPr>
            <w:r w:rsidRPr="0075396A">
              <w:rPr>
                <w:color w:val="000000" w:themeColor="text1"/>
                <w:sz w:val="17"/>
                <w:szCs w:val="17"/>
              </w:rPr>
              <w:t>歩行に介助が必要、在宅酸素、経管栄養、褥瘡処置</w:t>
            </w:r>
          </w:p>
        </w:tc>
      </w:tr>
      <w:tr w:rsidR="004C341B" w:rsidRPr="0075396A" w14:paraId="1C34D6D4" w14:textId="77777777" w:rsidTr="0075396A">
        <w:tc>
          <w:tcPr>
            <w:tcW w:w="2000" w:type="dxa"/>
          </w:tcPr>
          <w:p w14:paraId="5E0CAD2D" w14:textId="77777777" w:rsidR="004C341B" w:rsidRPr="0075396A" w:rsidRDefault="00915703" w:rsidP="0075396A">
            <w:pPr>
              <w:rPr>
                <w:color w:val="000000" w:themeColor="text1"/>
              </w:rPr>
            </w:pPr>
            <w:r w:rsidRPr="0075396A">
              <w:rPr>
                <w:b/>
                <w:bCs/>
                <w:color w:val="000000" w:themeColor="text1"/>
                <w:sz w:val="17"/>
                <w:szCs w:val="17"/>
              </w:rPr>
              <w:t>認知・精神</w:t>
            </w:r>
          </w:p>
        </w:tc>
        <w:tc>
          <w:tcPr>
            <w:tcW w:w="3800" w:type="dxa"/>
          </w:tcPr>
          <w:p w14:paraId="275C8A5D" w14:textId="77777777" w:rsidR="004C341B" w:rsidRPr="0075396A" w:rsidRDefault="00915703" w:rsidP="0075396A">
            <w:pPr>
              <w:rPr>
                <w:color w:val="000000" w:themeColor="text1"/>
              </w:rPr>
            </w:pPr>
            <w:r w:rsidRPr="0075396A">
              <w:rPr>
                <w:color w:val="000000" w:themeColor="text1"/>
                <w:sz w:val="17"/>
                <w:szCs w:val="17"/>
              </w:rPr>
              <w:t>認知機能の低下、服薬管理の可否</w:t>
            </w:r>
          </w:p>
        </w:tc>
        <w:tc>
          <w:tcPr>
            <w:tcW w:w="3800" w:type="dxa"/>
          </w:tcPr>
          <w:p w14:paraId="2434E4A8" w14:textId="77777777" w:rsidR="004C341B" w:rsidRPr="0075396A" w:rsidRDefault="00915703" w:rsidP="0075396A">
            <w:pPr>
              <w:rPr>
                <w:color w:val="000000" w:themeColor="text1"/>
              </w:rPr>
            </w:pPr>
            <w:r w:rsidRPr="0075396A">
              <w:rPr>
                <w:color w:val="000000" w:themeColor="text1"/>
                <w:sz w:val="17"/>
                <w:szCs w:val="17"/>
              </w:rPr>
              <w:t>薬の飲み忘れ、日付や場所の混乱</w:t>
            </w:r>
          </w:p>
        </w:tc>
      </w:tr>
      <w:tr w:rsidR="004C341B" w:rsidRPr="0075396A" w14:paraId="38FD49D5" w14:textId="77777777" w:rsidTr="0075396A">
        <w:tc>
          <w:tcPr>
            <w:tcW w:w="2000" w:type="dxa"/>
          </w:tcPr>
          <w:p w14:paraId="322235AB" w14:textId="77777777" w:rsidR="004C341B" w:rsidRPr="0075396A" w:rsidRDefault="00915703" w:rsidP="0075396A">
            <w:pPr>
              <w:rPr>
                <w:color w:val="000000" w:themeColor="text1"/>
              </w:rPr>
            </w:pPr>
            <w:r w:rsidRPr="0075396A">
              <w:rPr>
                <w:b/>
                <w:bCs/>
                <w:color w:val="000000" w:themeColor="text1"/>
                <w:sz w:val="17"/>
                <w:szCs w:val="17"/>
              </w:rPr>
              <w:t>社会・経済</w:t>
            </w:r>
          </w:p>
        </w:tc>
        <w:tc>
          <w:tcPr>
            <w:tcW w:w="3800" w:type="dxa"/>
          </w:tcPr>
          <w:p w14:paraId="6571B2DE" w14:textId="77777777" w:rsidR="004C341B" w:rsidRPr="0075396A" w:rsidRDefault="00915703" w:rsidP="0075396A">
            <w:pPr>
              <w:rPr>
                <w:color w:val="000000" w:themeColor="text1"/>
              </w:rPr>
            </w:pPr>
            <w:r w:rsidRPr="0075396A">
              <w:rPr>
                <w:color w:val="000000" w:themeColor="text1"/>
                <w:sz w:val="17"/>
                <w:szCs w:val="17"/>
              </w:rPr>
              <w:t>介護保険等の利用状況、経済的な不安</w:t>
            </w:r>
          </w:p>
        </w:tc>
        <w:tc>
          <w:tcPr>
            <w:tcW w:w="3800" w:type="dxa"/>
          </w:tcPr>
          <w:p w14:paraId="55E7CF01" w14:textId="77777777" w:rsidR="004C341B" w:rsidRPr="0075396A" w:rsidRDefault="00915703" w:rsidP="0075396A">
            <w:pPr>
              <w:rPr>
                <w:color w:val="000000" w:themeColor="text1"/>
              </w:rPr>
            </w:pPr>
            <w:r w:rsidRPr="0075396A">
              <w:rPr>
                <w:color w:val="000000" w:themeColor="text1"/>
                <w:sz w:val="17"/>
                <w:szCs w:val="17"/>
              </w:rPr>
              <w:t>未申請、費用面の心配、退院先が未定</w:t>
            </w:r>
          </w:p>
        </w:tc>
      </w:tr>
      <w:tr w:rsidR="004C341B" w:rsidRPr="0075396A" w14:paraId="38E31997" w14:textId="77777777" w:rsidTr="0075396A">
        <w:tc>
          <w:tcPr>
            <w:tcW w:w="2000" w:type="dxa"/>
          </w:tcPr>
          <w:p w14:paraId="68063C81" w14:textId="77777777" w:rsidR="004C341B" w:rsidRPr="0075396A" w:rsidRDefault="00915703" w:rsidP="0075396A">
            <w:pPr>
              <w:rPr>
                <w:color w:val="000000" w:themeColor="text1"/>
              </w:rPr>
            </w:pPr>
            <w:r w:rsidRPr="0075396A">
              <w:rPr>
                <w:b/>
                <w:bCs/>
                <w:color w:val="000000" w:themeColor="text1"/>
                <w:sz w:val="17"/>
                <w:szCs w:val="17"/>
              </w:rPr>
              <w:t>入院の経過</w:t>
            </w:r>
          </w:p>
        </w:tc>
        <w:tc>
          <w:tcPr>
            <w:tcW w:w="3800" w:type="dxa"/>
          </w:tcPr>
          <w:p w14:paraId="524C0FAE" w14:textId="77777777" w:rsidR="004C341B" w:rsidRPr="0075396A" w:rsidRDefault="00915703" w:rsidP="0075396A">
            <w:pPr>
              <w:rPr>
                <w:color w:val="000000" w:themeColor="text1"/>
              </w:rPr>
            </w:pPr>
            <w:r w:rsidRPr="0075396A">
              <w:rPr>
                <w:color w:val="000000" w:themeColor="text1"/>
                <w:sz w:val="17"/>
                <w:szCs w:val="17"/>
              </w:rPr>
              <w:t>再入院の繰り返し、入院の長期化</w:t>
            </w:r>
          </w:p>
        </w:tc>
        <w:tc>
          <w:tcPr>
            <w:tcW w:w="3800" w:type="dxa"/>
          </w:tcPr>
          <w:p w14:paraId="4B0278DA" w14:textId="77777777" w:rsidR="004C341B" w:rsidRPr="0075396A" w:rsidRDefault="00915703" w:rsidP="0075396A">
            <w:pPr>
              <w:rPr>
                <w:color w:val="000000" w:themeColor="text1"/>
              </w:rPr>
            </w:pPr>
            <w:r w:rsidRPr="0075396A">
              <w:rPr>
                <w:color w:val="000000" w:themeColor="text1"/>
                <w:sz w:val="17"/>
                <w:szCs w:val="17"/>
              </w:rPr>
              <w:t>1</w:t>
            </w:r>
            <w:r w:rsidRPr="0075396A">
              <w:rPr>
                <w:color w:val="000000" w:themeColor="text1"/>
                <w:sz w:val="17"/>
                <w:szCs w:val="17"/>
              </w:rPr>
              <w:t>年間に複数回の入院</w:t>
            </w:r>
          </w:p>
        </w:tc>
      </w:tr>
    </w:tbl>
    <w:p w14:paraId="7B5979E3" w14:textId="77777777" w:rsidR="004C341B" w:rsidRDefault="00915703" w:rsidP="0075396A">
      <w:pPr>
        <w:spacing w:before="160"/>
      </w:pPr>
      <w:r>
        <w:t>退院困難要因が一つでも見つかった場合は、退院調整看護師等と情報を共有し、より詳しいアセスメントへ進む。病状が落ち着いてから確認するのではなく、</w:t>
      </w:r>
      <w:r>
        <w:rPr>
          <w:b/>
          <w:bCs/>
          <w:color w:val="C0392B"/>
        </w:rPr>
        <w:t>早期に気づいて早期に動く</w:t>
      </w:r>
      <w:r>
        <w:t>ことが、スムーズな退院につながる。</w:t>
      </w:r>
    </w:p>
    <w:p w14:paraId="32A5F6F9"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3. </w:t>
      </w:r>
      <w:r>
        <w:rPr>
          <w:b/>
          <w:bCs/>
          <w:color w:val="1A1A1A"/>
          <w:sz w:val="24"/>
          <w:szCs w:val="24"/>
        </w:rPr>
        <w:t>退院前カンファレンスの意義と多職種の関わり</w:t>
      </w:r>
    </w:p>
    <w:p w14:paraId="24006B87" w14:textId="77777777" w:rsidR="004C341B" w:rsidRDefault="00915703" w:rsidP="0075396A">
      <w:pPr>
        <w:spacing w:after="140"/>
      </w:pPr>
      <w:r>
        <w:rPr>
          <w:b/>
          <w:bCs/>
          <w:color w:val="C0392B"/>
        </w:rPr>
        <w:t>退院前カンファレンス</w:t>
      </w:r>
      <w:r>
        <w:t>は、退院後の生活を支える関係者が集まり、本人・家族とともに方針とサービス内容を確認する話し合いの場である。病院の職種と地域の職種が顔を合わせることで、退院後の生活を具体的にイメージでき、役割分担の食い違いを防ぐことができる。</w:t>
      </w:r>
    </w:p>
    <w:tbl>
      <w:tblPr>
        <w:tblStyle w:val="ac"/>
        <w:tblW w:w="9600" w:type="dxa"/>
        <w:tblLook w:val="0000" w:firstRow="0" w:lastRow="0" w:firstColumn="0" w:lastColumn="0" w:noHBand="0" w:noVBand="0"/>
      </w:tblPr>
      <w:tblGrid>
        <w:gridCol w:w="2800"/>
        <w:gridCol w:w="6800"/>
      </w:tblGrid>
      <w:tr w:rsidR="004C341B" w:rsidRPr="0075396A" w14:paraId="68D6F738" w14:textId="77777777" w:rsidTr="0075396A">
        <w:tc>
          <w:tcPr>
            <w:tcW w:w="2800" w:type="dxa"/>
          </w:tcPr>
          <w:p w14:paraId="3F29CEF1" w14:textId="77777777" w:rsidR="004C341B" w:rsidRPr="0075396A" w:rsidRDefault="00915703" w:rsidP="0075396A">
            <w:pPr>
              <w:jc w:val="center"/>
              <w:rPr>
                <w:color w:val="000000" w:themeColor="text1"/>
              </w:rPr>
            </w:pPr>
            <w:r w:rsidRPr="0075396A">
              <w:rPr>
                <w:b/>
                <w:bCs/>
                <w:color w:val="000000" w:themeColor="text1"/>
                <w:sz w:val="20"/>
                <w:szCs w:val="20"/>
              </w:rPr>
              <w:t>参加者</w:t>
            </w:r>
          </w:p>
        </w:tc>
        <w:tc>
          <w:tcPr>
            <w:tcW w:w="6800" w:type="dxa"/>
          </w:tcPr>
          <w:p w14:paraId="41F4D688" w14:textId="77777777" w:rsidR="004C341B" w:rsidRPr="0075396A" w:rsidRDefault="00915703" w:rsidP="0075396A">
            <w:pPr>
              <w:jc w:val="center"/>
              <w:rPr>
                <w:color w:val="000000" w:themeColor="text1"/>
              </w:rPr>
            </w:pPr>
            <w:r w:rsidRPr="0075396A">
              <w:rPr>
                <w:b/>
                <w:bCs/>
                <w:color w:val="000000" w:themeColor="text1"/>
                <w:sz w:val="20"/>
                <w:szCs w:val="20"/>
              </w:rPr>
              <w:t>主な役割</w:t>
            </w:r>
          </w:p>
        </w:tc>
      </w:tr>
      <w:tr w:rsidR="004C341B" w:rsidRPr="0075396A" w14:paraId="5EF9DC5B" w14:textId="77777777" w:rsidTr="0075396A">
        <w:tc>
          <w:tcPr>
            <w:tcW w:w="2800" w:type="dxa"/>
          </w:tcPr>
          <w:p w14:paraId="19D71B0E" w14:textId="77777777" w:rsidR="004C341B" w:rsidRPr="0075396A" w:rsidRDefault="00915703" w:rsidP="0075396A">
            <w:pPr>
              <w:rPr>
                <w:color w:val="000000" w:themeColor="text1"/>
              </w:rPr>
            </w:pPr>
            <w:r w:rsidRPr="0075396A">
              <w:rPr>
                <w:b/>
                <w:bCs/>
                <w:color w:val="000000" w:themeColor="text1"/>
                <w:sz w:val="17"/>
                <w:szCs w:val="17"/>
              </w:rPr>
              <w:t>本人・家族</w:t>
            </w:r>
          </w:p>
        </w:tc>
        <w:tc>
          <w:tcPr>
            <w:tcW w:w="6800" w:type="dxa"/>
          </w:tcPr>
          <w:p w14:paraId="6C35974A" w14:textId="77777777" w:rsidR="004C341B" w:rsidRPr="0075396A" w:rsidRDefault="00915703" w:rsidP="0075396A">
            <w:pPr>
              <w:rPr>
                <w:color w:val="000000" w:themeColor="text1"/>
              </w:rPr>
            </w:pPr>
            <w:r w:rsidRPr="0075396A">
              <w:rPr>
                <w:color w:val="000000" w:themeColor="text1"/>
                <w:sz w:val="17"/>
                <w:szCs w:val="17"/>
              </w:rPr>
              <w:t>退院後の生活への希望や不安を伝え、方針を一緒に決める</w:t>
            </w:r>
          </w:p>
        </w:tc>
      </w:tr>
      <w:tr w:rsidR="004C341B" w:rsidRPr="0075396A" w14:paraId="3825B51E" w14:textId="77777777" w:rsidTr="0075396A">
        <w:tc>
          <w:tcPr>
            <w:tcW w:w="2800" w:type="dxa"/>
          </w:tcPr>
          <w:p w14:paraId="32876D3F" w14:textId="77777777" w:rsidR="004C341B" w:rsidRPr="0075396A" w:rsidRDefault="00915703" w:rsidP="0075396A">
            <w:pPr>
              <w:rPr>
                <w:color w:val="000000" w:themeColor="text1"/>
              </w:rPr>
            </w:pPr>
            <w:r w:rsidRPr="0075396A">
              <w:rPr>
                <w:b/>
                <w:bCs/>
                <w:color w:val="000000" w:themeColor="text1"/>
                <w:sz w:val="17"/>
                <w:szCs w:val="17"/>
              </w:rPr>
              <w:t>病棟看護師</w:t>
            </w:r>
          </w:p>
        </w:tc>
        <w:tc>
          <w:tcPr>
            <w:tcW w:w="6800" w:type="dxa"/>
          </w:tcPr>
          <w:p w14:paraId="1076C9BB" w14:textId="77777777" w:rsidR="004C341B" w:rsidRPr="0075396A" w:rsidRDefault="00915703" w:rsidP="0075396A">
            <w:pPr>
              <w:rPr>
                <w:color w:val="000000" w:themeColor="text1"/>
              </w:rPr>
            </w:pPr>
            <w:r w:rsidRPr="0075396A">
              <w:rPr>
                <w:color w:val="000000" w:themeColor="text1"/>
                <w:sz w:val="17"/>
                <w:szCs w:val="17"/>
              </w:rPr>
              <w:t>入院中の経過、日常生活の様子、本人・家族の思いを伝える</w:t>
            </w:r>
          </w:p>
        </w:tc>
      </w:tr>
      <w:tr w:rsidR="004C341B" w:rsidRPr="0075396A" w14:paraId="2F402282" w14:textId="77777777" w:rsidTr="0075396A">
        <w:tc>
          <w:tcPr>
            <w:tcW w:w="2800" w:type="dxa"/>
          </w:tcPr>
          <w:p w14:paraId="19A223DB" w14:textId="77777777" w:rsidR="004C341B" w:rsidRPr="0075396A" w:rsidRDefault="00915703" w:rsidP="0075396A">
            <w:pPr>
              <w:rPr>
                <w:color w:val="000000" w:themeColor="text1"/>
              </w:rPr>
            </w:pPr>
            <w:r w:rsidRPr="0075396A">
              <w:rPr>
                <w:b/>
                <w:bCs/>
                <w:color w:val="000000" w:themeColor="text1"/>
                <w:sz w:val="17"/>
                <w:szCs w:val="17"/>
              </w:rPr>
              <w:t>退院調整看護師・医療ソーシャルワーカー</w:t>
            </w:r>
          </w:p>
        </w:tc>
        <w:tc>
          <w:tcPr>
            <w:tcW w:w="6800" w:type="dxa"/>
          </w:tcPr>
          <w:p w14:paraId="7C4647DF" w14:textId="77777777" w:rsidR="004C341B" w:rsidRPr="0075396A" w:rsidRDefault="00915703" w:rsidP="0075396A">
            <w:pPr>
              <w:rPr>
                <w:color w:val="000000" w:themeColor="text1"/>
              </w:rPr>
            </w:pPr>
            <w:r w:rsidRPr="0075396A">
              <w:rPr>
                <w:color w:val="000000" w:themeColor="text1"/>
                <w:sz w:val="17"/>
                <w:szCs w:val="17"/>
              </w:rPr>
              <w:t>退院支援全体の調整、制度・社会資源の情報提供と手続きの支援</w:t>
            </w:r>
          </w:p>
        </w:tc>
      </w:tr>
      <w:tr w:rsidR="004C341B" w:rsidRPr="0075396A" w14:paraId="4CB7DD59" w14:textId="77777777" w:rsidTr="0075396A">
        <w:tc>
          <w:tcPr>
            <w:tcW w:w="2800" w:type="dxa"/>
          </w:tcPr>
          <w:p w14:paraId="4A78AFAA" w14:textId="77777777" w:rsidR="004C341B" w:rsidRPr="0075396A" w:rsidRDefault="00915703" w:rsidP="0075396A">
            <w:pPr>
              <w:rPr>
                <w:color w:val="000000" w:themeColor="text1"/>
              </w:rPr>
            </w:pPr>
            <w:r w:rsidRPr="0075396A">
              <w:rPr>
                <w:b/>
                <w:bCs/>
                <w:color w:val="000000" w:themeColor="text1"/>
                <w:sz w:val="17"/>
                <w:szCs w:val="17"/>
              </w:rPr>
              <w:t>医師・リハビリ専門職・薬剤師</w:t>
            </w:r>
          </w:p>
        </w:tc>
        <w:tc>
          <w:tcPr>
            <w:tcW w:w="6800" w:type="dxa"/>
          </w:tcPr>
          <w:p w14:paraId="12F7EFD1" w14:textId="77777777" w:rsidR="004C341B" w:rsidRPr="0075396A" w:rsidRDefault="00915703" w:rsidP="0075396A">
            <w:pPr>
              <w:rPr>
                <w:color w:val="000000" w:themeColor="text1"/>
              </w:rPr>
            </w:pPr>
            <w:r w:rsidRPr="0075396A">
              <w:rPr>
                <w:color w:val="000000" w:themeColor="text1"/>
                <w:sz w:val="17"/>
                <w:szCs w:val="17"/>
              </w:rPr>
              <w:t>病状と今後の見通し、動作の状況と環境調整、服薬内容の整理</w:t>
            </w:r>
          </w:p>
        </w:tc>
      </w:tr>
      <w:tr w:rsidR="004C341B" w:rsidRPr="0075396A" w14:paraId="01669B00" w14:textId="77777777" w:rsidTr="0075396A">
        <w:tc>
          <w:tcPr>
            <w:tcW w:w="2800" w:type="dxa"/>
          </w:tcPr>
          <w:p w14:paraId="44B3708E" w14:textId="77777777" w:rsidR="004C341B" w:rsidRPr="0075396A" w:rsidRDefault="00915703" w:rsidP="0075396A">
            <w:pPr>
              <w:rPr>
                <w:color w:val="000000" w:themeColor="text1"/>
              </w:rPr>
            </w:pPr>
            <w:r w:rsidRPr="0075396A">
              <w:rPr>
                <w:b/>
                <w:bCs/>
                <w:color w:val="000000" w:themeColor="text1"/>
                <w:sz w:val="17"/>
                <w:szCs w:val="17"/>
              </w:rPr>
              <w:t>訪問看護師・介護支援専門員・かかりつけ医</w:t>
            </w:r>
          </w:p>
        </w:tc>
        <w:tc>
          <w:tcPr>
            <w:tcW w:w="6800" w:type="dxa"/>
          </w:tcPr>
          <w:p w14:paraId="32F1CD88" w14:textId="77777777" w:rsidR="004C341B" w:rsidRPr="0075396A" w:rsidRDefault="00915703" w:rsidP="0075396A">
            <w:pPr>
              <w:rPr>
                <w:color w:val="000000" w:themeColor="text1"/>
              </w:rPr>
            </w:pPr>
            <w:r w:rsidRPr="0075396A">
              <w:rPr>
                <w:color w:val="000000" w:themeColor="text1"/>
                <w:sz w:val="17"/>
                <w:szCs w:val="17"/>
              </w:rPr>
              <w:t>退院後の生活の様子を想定し、サービス内容と連絡体制を確認する</w:t>
            </w:r>
          </w:p>
        </w:tc>
      </w:tr>
    </w:tbl>
    <w:p w14:paraId="5854F224" w14:textId="77777777" w:rsidR="004C341B" w:rsidRDefault="00915703" w:rsidP="0075396A">
      <w:pPr>
        <w:spacing w:before="160" w:after="100"/>
      </w:pPr>
      <w:r>
        <w:rPr>
          <w:b/>
          <w:bCs/>
        </w:rPr>
        <w:t xml:space="preserve">具体的な看護場面　</w:t>
      </w:r>
      <w:r>
        <w:t>病棟看護師は、本人が普段どのように過ごしているか、どんな言葉で不安を話したかを具体的に伝える。「歩行器を使えば歩けます」といった事実だけでなく、本人の思いも在宅側に引き継ぐことが、看護師に期待される役割である。</w:t>
      </w:r>
    </w:p>
    <w:p w14:paraId="4DDA3030"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4. </w:t>
      </w:r>
      <w:r>
        <w:rPr>
          <w:b/>
          <w:bCs/>
          <w:color w:val="1A1A1A"/>
          <w:sz w:val="24"/>
          <w:szCs w:val="24"/>
        </w:rPr>
        <w:t>病院と地域との情報共有</w:t>
      </w:r>
    </w:p>
    <w:p w14:paraId="46776FF6" w14:textId="77777777" w:rsidR="004C341B" w:rsidRDefault="00915703" w:rsidP="0075396A">
      <w:pPr>
        <w:spacing w:after="140"/>
      </w:pPr>
      <w:r>
        <w:t>病院で行っていたケアが退院後に途切れると、状態の悪化や再入院を招きやすい。そのため、病院と地域の間で、必要な情報を</w:t>
      </w:r>
      <w:r>
        <w:rPr>
          <w:b/>
          <w:bCs/>
          <w:color w:val="C0392B"/>
        </w:rPr>
        <w:t>正確に・わかりやすく・タイミングよく</w:t>
      </w:r>
      <w:r>
        <w:t>共有することが重要である。</w:t>
      </w:r>
    </w:p>
    <w:p w14:paraId="291CDF6B" w14:textId="77777777" w:rsidR="0075396A" w:rsidRDefault="0075396A" w:rsidP="0075396A">
      <w:pPr>
        <w:spacing w:after="140"/>
        <w:rPr>
          <w:rFonts w:hint="eastAsia"/>
        </w:rPr>
      </w:pPr>
    </w:p>
    <w:tbl>
      <w:tblPr>
        <w:tblStyle w:val="ac"/>
        <w:tblW w:w="9600" w:type="dxa"/>
        <w:tblLook w:val="0000" w:firstRow="0" w:lastRow="0" w:firstColumn="0" w:lastColumn="0" w:noHBand="0" w:noVBand="0"/>
      </w:tblPr>
      <w:tblGrid>
        <w:gridCol w:w="3000"/>
        <w:gridCol w:w="6600"/>
      </w:tblGrid>
      <w:tr w:rsidR="004C341B" w:rsidRPr="0075396A" w14:paraId="0C53CD86" w14:textId="77777777" w:rsidTr="0075396A">
        <w:trPr>
          <w:tblHeader/>
        </w:trPr>
        <w:tc>
          <w:tcPr>
            <w:tcW w:w="3000" w:type="dxa"/>
          </w:tcPr>
          <w:p w14:paraId="6F0F17FE" w14:textId="77777777" w:rsidR="004C341B" w:rsidRPr="0075396A" w:rsidRDefault="00915703" w:rsidP="0075396A">
            <w:pPr>
              <w:jc w:val="center"/>
              <w:rPr>
                <w:color w:val="000000" w:themeColor="text1"/>
              </w:rPr>
            </w:pPr>
            <w:r w:rsidRPr="0075396A">
              <w:rPr>
                <w:b/>
                <w:bCs/>
                <w:color w:val="000000" w:themeColor="text1"/>
                <w:sz w:val="20"/>
                <w:szCs w:val="20"/>
              </w:rPr>
              <w:lastRenderedPageBreak/>
              <w:t>共有の手段</w:t>
            </w:r>
          </w:p>
        </w:tc>
        <w:tc>
          <w:tcPr>
            <w:tcW w:w="6600" w:type="dxa"/>
          </w:tcPr>
          <w:p w14:paraId="31184D22" w14:textId="77777777" w:rsidR="004C341B" w:rsidRPr="0075396A" w:rsidRDefault="00915703" w:rsidP="0075396A">
            <w:pPr>
              <w:jc w:val="center"/>
              <w:rPr>
                <w:color w:val="000000" w:themeColor="text1"/>
              </w:rPr>
            </w:pPr>
            <w:r w:rsidRPr="0075396A">
              <w:rPr>
                <w:b/>
                <w:bCs/>
                <w:color w:val="000000" w:themeColor="text1"/>
                <w:sz w:val="20"/>
                <w:szCs w:val="20"/>
              </w:rPr>
              <w:t>主な内容</w:t>
            </w:r>
          </w:p>
        </w:tc>
      </w:tr>
      <w:tr w:rsidR="004C341B" w:rsidRPr="0075396A" w14:paraId="2EE60B43" w14:textId="77777777" w:rsidTr="0075396A">
        <w:tc>
          <w:tcPr>
            <w:tcW w:w="3000" w:type="dxa"/>
          </w:tcPr>
          <w:p w14:paraId="06003BB1" w14:textId="77777777" w:rsidR="004C341B" w:rsidRPr="0075396A" w:rsidRDefault="00915703" w:rsidP="0075396A">
            <w:pPr>
              <w:rPr>
                <w:color w:val="000000" w:themeColor="text1"/>
              </w:rPr>
            </w:pPr>
            <w:r w:rsidRPr="0075396A">
              <w:rPr>
                <w:b/>
                <w:bCs/>
                <w:color w:val="000000" w:themeColor="text1"/>
                <w:sz w:val="17"/>
                <w:szCs w:val="17"/>
              </w:rPr>
              <w:t>看護サマリー</w:t>
            </w:r>
            <w:r w:rsidRPr="0075396A">
              <w:rPr>
                <w:b/>
                <w:bCs/>
                <w:color w:val="000000" w:themeColor="text1"/>
                <w:sz w:val="17"/>
                <w:szCs w:val="17"/>
              </w:rPr>
              <w:t>(</w:t>
            </w:r>
            <w:r w:rsidRPr="0075396A">
              <w:rPr>
                <w:b/>
                <w:bCs/>
                <w:color w:val="000000" w:themeColor="text1"/>
                <w:sz w:val="17"/>
                <w:szCs w:val="17"/>
              </w:rPr>
              <w:t>看護情報提供書</w:t>
            </w:r>
            <w:r w:rsidRPr="0075396A">
              <w:rPr>
                <w:b/>
                <w:bCs/>
                <w:color w:val="000000" w:themeColor="text1"/>
                <w:sz w:val="17"/>
                <w:szCs w:val="17"/>
              </w:rPr>
              <w:t>)</w:t>
            </w:r>
          </w:p>
        </w:tc>
        <w:tc>
          <w:tcPr>
            <w:tcW w:w="6600" w:type="dxa"/>
          </w:tcPr>
          <w:p w14:paraId="51FE96A5" w14:textId="77777777" w:rsidR="004C341B" w:rsidRPr="0075396A" w:rsidRDefault="00915703" w:rsidP="0075396A">
            <w:pPr>
              <w:rPr>
                <w:color w:val="000000" w:themeColor="text1"/>
              </w:rPr>
            </w:pPr>
            <w:r w:rsidRPr="0075396A">
              <w:rPr>
                <w:color w:val="000000" w:themeColor="text1"/>
                <w:sz w:val="17"/>
                <w:szCs w:val="17"/>
              </w:rPr>
              <w:t>入院中の経過、</w:t>
            </w:r>
            <w:r w:rsidRPr="0075396A">
              <w:rPr>
                <w:color w:val="000000" w:themeColor="text1"/>
                <w:sz w:val="17"/>
                <w:szCs w:val="17"/>
              </w:rPr>
              <w:t>ADL</w:t>
            </w:r>
            <w:r w:rsidRPr="0075396A">
              <w:rPr>
                <w:color w:val="000000" w:themeColor="text1"/>
                <w:sz w:val="17"/>
                <w:szCs w:val="17"/>
              </w:rPr>
              <w:t>、医療処置の方法、本人・家族の理解度、継続が必要な看護</w:t>
            </w:r>
          </w:p>
        </w:tc>
      </w:tr>
      <w:tr w:rsidR="004C341B" w:rsidRPr="0075396A" w14:paraId="677892DD" w14:textId="77777777" w:rsidTr="0075396A">
        <w:tc>
          <w:tcPr>
            <w:tcW w:w="3000" w:type="dxa"/>
          </w:tcPr>
          <w:p w14:paraId="4A4AE294" w14:textId="77777777" w:rsidR="004C341B" w:rsidRPr="0075396A" w:rsidRDefault="00915703" w:rsidP="0075396A">
            <w:pPr>
              <w:rPr>
                <w:color w:val="000000" w:themeColor="text1"/>
              </w:rPr>
            </w:pPr>
            <w:r w:rsidRPr="0075396A">
              <w:rPr>
                <w:b/>
                <w:bCs/>
                <w:color w:val="000000" w:themeColor="text1"/>
                <w:sz w:val="17"/>
                <w:szCs w:val="17"/>
              </w:rPr>
              <w:t>退院時共同指導</w:t>
            </w:r>
          </w:p>
        </w:tc>
        <w:tc>
          <w:tcPr>
            <w:tcW w:w="6600" w:type="dxa"/>
          </w:tcPr>
          <w:p w14:paraId="35E32E6B" w14:textId="77777777" w:rsidR="004C341B" w:rsidRPr="0075396A" w:rsidRDefault="00915703" w:rsidP="0075396A">
            <w:pPr>
              <w:rPr>
                <w:color w:val="000000" w:themeColor="text1"/>
              </w:rPr>
            </w:pPr>
            <w:r w:rsidRPr="0075396A">
              <w:rPr>
                <w:color w:val="000000" w:themeColor="text1"/>
                <w:sz w:val="17"/>
                <w:szCs w:val="17"/>
              </w:rPr>
              <w:t>退院後に関わる在宅側の職種が病院を訪れ、本人・家族とともに指導内容を確認する</w:t>
            </w:r>
          </w:p>
        </w:tc>
      </w:tr>
      <w:tr w:rsidR="004C341B" w:rsidRPr="0075396A" w14:paraId="7797F756" w14:textId="77777777" w:rsidTr="0075396A">
        <w:tc>
          <w:tcPr>
            <w:tcW w:w="3000" w:type="dxa"/>
          </w:tcPr>
          <w:p w14:paraId="17A719E1" w14:textId="77777777" w:rsidR="004C341B" w:rsidRPr="0075396A" w:rsidRDefault="00915703" w:rsidP="0075396A">
            <w:pPr>
              <w:rPr>
                <w:color w:val="000000" w:themeColor="text1"/>
              </w:rPr>
            </w:pPr>
            <w:r w:rsidRPr="0075396A">
              <w:rPr>
                <w:b/>
                <w:bCs/>
                <w:color w:val="000000" w:themeColor="text1"/>
                <w:sz w:val="17"/>
                <w:szCs w:val="17"/>
              </w:rPr>
              <w:t>地域連携クリニカルパス</w:t>
            </w:r>
          </w:p>
        </w:tc>
        <w:tc>
          <w:tcPr>
            <w:tcW w:w="6600" w:type="dxa"/>
          </w:tcPr>
          <w:p w14:paraId="00988E4E" w14:textId="77777777" w:rsidR="004C341B" w:rsidRPr="0075396A" w:rsidRDefault="00915703" w:rsidP="0075396A">
            <w:pPr>
              <w:rPr>
                <w:color w:val="000000" w:themeColor="text1"/>
              </w:rPr>
            </w:pPr>
            <w:r w:rsidRPr="0075396A">
              <w:rPr>
                <w:color w:val="000000" w:themeColor="text1"/>
                <w:sz w:val="17"/>
                <w:szCs w:val="17"/>
              </w:rPr>
              <w:t>急性期から回復期、在宅まで、連携する機関が共有する診療計画</w:t>
            </w:r>
          </w:p>
        </w:tc>
      </w:tr>
      <w:tr w:rsidR="004C341B" w:rsidRPr="0075396A" w14:paraId="22A6D1EE" w14:textId="77777777" w:rsidTr="0075396A">
        <w:tc>
          <w:tcPr>
            <w:tcW w:w="3000" w:type="dxa"/>
          </w:tcPr>
          <w:p w14:paraId="1BF89681" w14:textId="77777777" w:rsidR="004C341B" w:rsidRPr="0075396A" w:rsidRDefault="00915703" w:rsidP="0075396A">
            <w:pPr>
              <w:rPr>
                <w:color w:val="000000" w:themeColor="text1"/>
              </w:rPr>
            </w:pPr>
            <w:r w:rsidRPr="0075396A">
              <w:rPr>
                <w:b/>
                <w:bCs/>
                <w:color w:val="000000" w:themeColor="text1"/>
                <w:sz w:val="17"/>
                <w:szCs w:val="17"/>
              </w:rPr>
              <w:t>電話・退院後の訪問</w:t>
            </w:r>
          </w:p>
        </w:tc>
        <w:tc>
          <w:tcPr>
            <w:tcW w:w="6600" w:type="dxa"/>
          </w:tcPr>
          <w:p w14:paraId="2AB2A669" w14:textId="77777777" w:rsidR="004C341B" w:rsidRPr="0075396A" w:rsidRDefault="00915703" w:rsidP="0075396A">
            <w:pPr>
              <w:rPr>
                <w:color w:val="000000" w:themeColor="text1"/>
              </w:rPr>
            </w:pPr>
            <w:r w:rsidRPr="0075396A">
              <w:rPr>
                <w:color w:val="000000" w:themeColor="text1"/>
                <w:sz w:val="17"/>
                <w:szCs w:val="17"/>
              </w:rPr>
              <w:t>退院後の様子を確認し、困りごとを病院と地域の双方で共有する</w:t>
            </w:r>
          </w:p>
        </w:tc>
      </w:tr>
    </w:tbl>
    <w:p w14:paraId="74D04B62" w14:textId="77777777" w:rsidR="004C341B" w:rsidRDefault="00915703" w:rsidP="0075396A">
      <w:pPr>
        <w:spacing w:before="160"/>
      </w:pPr>
      <w:r>
        <w:t>共有する情報は、病名や処置の方法だけでは足りない。</w:t>
      </w:r>
      <w:r>
        <w:rPr>
          <w:b/>
          <w:bCs/>
          <w:color w:val="C0392B"/>
        </w:rPr>
        <w:t>本人・家族の意向、家族の理解度、退院後も続けてほしい看護</w:t>
      </w:r>
      <w:r>
        <w:t>を、在宅側が使える形で伝えることがポイントとなる。</w:t>
      </w:r>
    </w:p>
    <w:p w14:paraId="75E8EA15"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5. </w:t>
      </w:r>
      <w:r>
        <w:rPr>
          <w:b/>
          <w:bCs/>
          <w:color w:val="1A1A1A"/>
          <w:sz w:val="24"/>
          <w:szCs w:val="24"/>
        </w:rPr>
        <w:t>患者・家族の意向を踏まえた退院支援計画</w:t>
      </w:r>
    </w:p>
    <w:p w14:paraId="03690EA9" w14:textId="77777777" w:rsidR="004C341B" w:rsidRDefault="00915703" w:rsidP="0075396A">
      <w:pPr>
        <w:spacing w:after="140"/>
      </w:pPr>
      <w:r>
        <w:t>退院支援計画は、専門職が一方的に決めるものではなく、</w:t>
      </w:r>
      <w:r>
        <w:rPr>
          <w:b/>
          <w:bCs/>
          <w:color w:val="C0392B"/>
        </w:rPr>
        <w:t>本人の意向を中心に</w:t>
      </w:r>
      <w:r>
        <w:t>家族とともに作り上げるものである。計画づくりでは、次の点を押さえる。</w:t>
      </w:r>
    </w:p>
    <w:p w14:paraId="70641394" w14:textId="77777777" w:rsidR="004C341B" w:rsidRDefault="00915703" w:rsidP="0075396A">
      <w:pPr>
        <w:pStyle w:val="a4"/>
        <w:numPr>
          <w:ilvl w:val="0"/>
          <w:numId w:val="3"/>
        </w:numPr>
        <w:spacing w:after="80"/>
      </w:pPr>
      <w:r>
        <w:rPr>
          <w:b/>
          <w:bCs/>
        </w:rPr>
        <w:t xml:space="preserve">意向の確認　</w:t>
      </w:r>
      <w:r>
        <w:t>「どこで、誰と、どのように暮らしたいか」を本人の言葉で聞き、本人の意向を尊重する。</w:t>
      </w:r>
    </w:p>
    <w:p w14:paraId="4A4FF8B8" w14:textId="77777777" w:rsidR="004C341B" w:rsidRDefault="00915703" w:rsidP="0075396A">
      <w:pPr>
        <w:pStyle w:val="a4"/>
        <w:numPr>
          <w:ilvl w:val="0"/>
          <w:numId w:val="3"/>
        </w:numPr>
        <w:spacing w:after="80"/>
      </w:pPr>
      <w:r>
        <w:rPr>
          <w:b/>
          <w:bCs/>
        </w:rPr>
        <w:t xml:space="preserve">家族の事情の把握　</w:t>
      </w:r>
      <w:r>
        <w:t>介護できる時間や体力、仕事、不安に思っていることも合わせて確認する。</w:t>
      </w:r>
    </w:p>
    <w:p w14:paraId="790590AB" w14:textId="77777777" w:rsidR="004C341B" w:rsidRDefault="00915703" w:rsidP="0075396A">
      <w:pPr>
        <w:pStyle w:val="a4"/>
        <w:numPr>
          <w:ilvl w:val="0"/>
          <w:numId w:val="3"/>
        </w:numPr>
        <w:spacing w:after="80"/>
      </w:pPr>
      <w:r>
        <w:rPr>
          <w:b/>
          <w:bCs/>
        </w:rPr>
        <w:t xml:space="preserve">意向が異なるとき　</w:t>
      </w:r>
      <w:r>
        <w:t>本人と家族の希望が違う場合は、どちらかを説得するのではなく、それぞれの思いの背景を聞き、話し合う場を整える。</w:t>
      </w:r>
    </w:p>
    <w:p w14:paraId="658BEA8D" w14:textId="77777777" w:rsidR="004C341B" w:rsidRDefault="00915703" w:rsidP="0075396A">
      <w:pPr>
        <w:pStyle w:val="a4"/>
        <w:numPr>
          <w:ilvl w:val="0"/>
          <w:numId w:val="3"/>
        </w:numPr>
        <w:spacing w:after="80"/>
      </w:pPr>
      <w:r>
        <w:rPr>
          <w:b/>
          <w:bCs/>
        </w:rPr>
        <w:t xml:space="preserve">選択肢の提示　</w:t>
      </w:r>
      <w:r>
        <w:t>自宅・施設等の療養の場の選択肢と、利用できるサービスをわかりやすく示す。</w:t>
      </w:r>
    </w:p>
    <w:p w14:paraId="43B21BEF" w14:textId="77777777" w:rsidR="004C341B" w:rsidRDefault="00915703" w:rsidP="0075396A">
      <w:pPr>
        <w:spacing w:before="100" w:after="140"/>
      </w:pPr>
      <w:r>
        <w:t>計画には、退院後の療養の場、必要な医療処置、利用するサービス、本人・家族が担うこと、連絡先を盛り込み、本人・家族にも説明して同意を得る。</w:t>
      </w:r>
    </w:p>
    <w:p w14:paraId="22E66B34" w14:textId="77777777" w:rsidR="004C341B" w:rsidRDefault="00915703" w:rsidP="0075396A">
      <w:pPr>
        <w:pBdr>
          <w:left w:val="single" w:sz="24" w:space="6" w:color="C0392B"/>
        </w:pBdr>
        <w:shd w:val="clear" w:color="auto" w:fill="F0EDEA"/>
        <w:spacing w:before="240" w:after="120"/>
      </w:pPr>
      <w:r>
        <w:rPr>
          <w:b/>
          <w:bCs/>
          <w:color w:val="1A1A1A"/>
          <w:sz w:val="24"/>
          <w:szCs w:val="24"/>
        </w:rPr>
        <w:t xml:space="preserve">6. </w:t>
      </w:r>
      <w:r>
        <w:rPr>
          <w:b/>
          <w:bCs/>
          <w:color w:val="1A1A1A"/>
          <w:sz w:val="24"/>
          <w:szCs w:val="24"/>
        </w:rPr>
        <w:t>継続看護の視点からみた切れ目のない支援体制</w:t>
      </w:r>
    </w:p>
    <w:p w14:paraId="7CAB7963" w14:textId="77777777" w:rsidR="004C341B" w:rsidRDefault="00915703" w:rsidP="0075396A">
      <w:pPr>
        <w:spacing w:after="140"/>
      </w:pPr>
      <w:r>
        <w:rPr>
          <w:b/>
          <w:bCs/>
          <w:color w:val="C0392B"/>
        </w:rPr>
        <w:t>継続看護</w:t>
      </w:r>
      <w:r>
        <w:t>とは、入院前・入院中・退院後を通して、看護が途切れずに続くようにする考え方である。病院の看護と地域の看護を「つなぐ」ことが看護職の重要な役割となる。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4C341B" w:rsidRPr="0075396A" w14:paraId="0F60D8B1" w14:textId="77777777">
        <w:tblPrEx>
          <w:tblCellMar>
            <w:top w:w="0" w:type="dxa"/>
            <w:bottom w:w="0" w:type="dxa"/>
          </w:tblCellMar>
        </w:tblPrEx>
        <w:tc>
          <w:tcPr>
            <w:tcW w:w="3200" w:type="dxa"/>
            <w:shd w:val="clear" w:color="auto" w:fill="F5E9E7"/>
            <w:tcMar>
              <w:top w:w="130" w:type="dxa"/>
              <w:left w:w="70" w:type="dxa"/>
              <w:bottom w:w="130" w:type="dxa"/>
              <w:right w:w="70" w:type="dxa"/>
            </w:tcMar>
            <w:vAlign w:val="center"/>
          </w:tcPr>
          <w:p w14:paraId="595CC074" w14:textId="77777777" w:rsidR="004C341B" w:rsidRPr="0075396A" w:rsidRDefault="00915703" w:rsidP="0075396A">
            <w:pPr>
              <w:jc w:val="center"/>
              <w:rPr>
                <w:sz w:val="21"/>
                <w:szCs w:val="21"/>
              </w:rPr>
            </w:pPr>
            <w:r w:rsidRPr="0075396A">
              <w:rPr>
                <w:b/>
                <w:bCs/>
                <w:color w:val="1A1A1A"/>
                <w:sz w:val="21"/>
                <w:szCs w:val="21"/>
              </w:rPr>
              <w:t>入院前</w:t>
            </w:r>
          </w:p>
          <w:p w14:paraId="564FF4C9" w14:textId="77777777" w:rsidR="004C341B" w:rsidRPr="0075396A" w:rsidRDefault="00915703" w:rsidP="0075396A">
            <w:pPr>
              <w:spacing w:before="40"/>
              <w:jc w:val="center"/>
              <w:rPr>
                <w:sz w:val="21"/>
                <w:szCs w:val="21"/>
              </w:rPr>
            </w:pPr>
            <w:r w:rsidRPr="0075396A">
              <w:rPr>
                <w:b/>
                <w:bCs/>
                <w:color w:val="C0392B"/>
                <w:sz w:val="21"/>
                <w:szCs w:val="21"/>
              </w:rPr>
              <w:t>外来・予防的な支援</w:t>
            </w:r>
          </w:p>
          <w:p w14:paraId="546EAA45" w14:textId="77777777" w:rsidR="004C341B" w:rsidRPr="0075396A" w:rsidRDefault="00915703" w:rsidP="0075396A">
            <w:pPr>
              <w:spacing w:before="40"/>
              <w:jc w:val="center"/>
              <w:rPr>
                <w:sz w:val="21"/>
                <w:szCs w:val="21"/>
              </w:rPr>
            </w:pPr>
            <w:r w:rsidRPr="0075396A">
              <w:rPr>
                <w:color w:val="333333"/>
                <w:sz w:val="21"/>
                <w:szCs w:val="21"/>
              </w:rPr>
              <w:t>入院前から生活状況を把握し、入院中の準備につなぐ</w:t>
            </w:r>
          </w:p>
        </w:tc>
        <w:tc>
          <w:tcPr>
            <w:tcW w:w="3200" w:type="dxa"/>
            <w:shd w:val="clear" w:color="auto" w:fill="EFD9D5"/>
            <w:tcMar>
              <w:top w:w="130" w:type="dxa"/>
              <w:left w:w="70" w:type="dxa"/>
              <w:bottom w:w="130" w:type="dxa"/>
              <w:right w:w="70" w:type="dxa"/>
            </w:tcMar>
            <w:vAlign w:val="center"/>
          </w:tcPr>
          <w:p w14:paraId="3486FE72" w14:textId="77777777" w:rsidR="004C341B" w:rsidRPr="0075396A" w:rsidRDefault="00915703" w:rsidP="0075396A">
            <w:pPr>
              <w:jc w:val="center"/>
              <w:rPr>
                <w:sz w:val="21"/>
                <w:szCs w:val="21"/>
              </w:rPr>
            </w:pPr>
            <w:r w:rsidRPr="0075396A">
              <w:rPr>
                <w:b/>
                <w:bCs/>
                <w:color w:val="1A1A1A"/>
                <w:sz w:val="21"/>
                <w:szCs w:val="21"/>
              </w:rPr>
              <w:t>入院中</w:t>
            </w:r>
          </w:p>
          <w:p w14:paraId="39DC2C0A" w14:textId="77777777" w:rsidR="004C341B" w:rsidRPr="0075396A" w:rsidRDefault="00915703" w:rsidP="0075396A">
            <w:pPr>
              <w:spacing w:before="40"/>
              <w:jc w:val="center"/>
              <w:rPr>
                <w:sz w:val="21"/>
                <w:szCs w:val="21"/>
              </w:rPr>
            </w:pPr>
            <w:r w:rsidRPr="0075396A">
              <w:rPr>
                <w:b/>
                <w:bCs/>
                <w:color w:val="C0392B"/>
                <w:sz w:val="21"/>
                <w:szCs w:val="21"/>
              </w:rPr>
              <w:t>退院支援・調整</w:t>
            </w:r>
          </w:p>
          <w:p w14:paraId="4E924031" w14:textId="77777777" w:rsidR="004C341B" w:rsidRPr="0075396A" w:rsidRDefault="00915703" w:rsidP="0075396A">
            <w:pPr>
              <w:spacing w:before="40"/>
              <w:jc w:val="center"/>
              <w:rPr>
                <w:sz w:val="21"/>
                <w:szCs w:val="21"/>
              </w:rPr>
            </w:pPr>
            <w:r w:rsidRPr="0075396A">
              <w:rPr>
                <w:color w:val="333333"/>
                <w:sz w:val="21"/>
                <w:szCs w:val="21"/>
              </w:rPr>
              <w:t>治療と並行して退院後の生活を見据えたケアを行う</w:t>
            </w:r>
          </w:p>
        </w:tc>
        <w:tc>
          <w:tcPr>
            <w:tcW w:w="3200" w:type="dxa"/>
            <w:shd w:val="clear" w:color="auto" w:fill="DCAFA6"/>
            <w:tcMar>
              <w:top w:w="130" w:type="dxa"/>
              <w:left w:w="70" w:type="dxa"/>
              <w:bottom w:w="130" w:type="dxa"/>
              <w:right w:w="70" w:type="dxa"/>
            </w:tcMar>
            <w:vAlign w:val="center"/>
          </w:tcPr>
          <w:p w14:paraId="5BB5795B" w14:textId="77777777" w:rsidR="004C341B" w:rsidRPr="0075396A" w:rsidRDefault="00915703" w:rsidP="0075396A">
            <w:pPr>
              <w:jc w:val="center"/>
              <w:rPr>
                <w:sz w:val="21"/>
                <w:szCs w:val="21"/>
              </w:rPr>
            </w:pPr>
            <w:r w:rsidRPr="0075396A">
              <w:rPr>
                <w:b/>
                <w:bCs/>
                <w:color w:val="1A1A1A"/>
                <w:sz w:val="21"/>
                <w:szCs w:val="21"/>
              </w:rPr>
              <w:t>退院後</w:t>
            </w:r>
          </w:p>
          <w:p w14:paraId="5BFD84EE" w14:textId="77777777" w:rsidR="004C341B" w:rsidRPr="0075396A" w:rsidRDefault="00915703" w:rsidP="0075396A">
            <w:pPr>
              <w:spacing w:before="40"/>
              <w:jc w:val="center"/>
              <w:rPr>
                <w:sz w:val="21"/>
                <w:szCs w:val="21"/>
              </w:rPr>
            </w:pPr>
            <w:r w:rsidRPr="0075396A">
              <w:rPr>
                <w:b/>
                <w:bCs/>
                <w:color w:val="C0392B"/>
                <w:sz w:val="21"/>
                <w:szCs w:val="21"/>
              </w:rPr>
              <w:t>訪問看護・外来フォロー</w:t>
            </w:r>
          </w:p>
          <w:p w14:paraId="27E17561" w14:textId="77777777" w:rsidR="004C341B" w:rsidRPr="0075396A" w:rsidRDefault="00915703" w:rsidP="0075396A">
            <w:pPr>
              <w:spacing w:before="40"/>
              <w:jc w:val="center"/>
              <w:rPr>
                <w:sz w:val="21"/>
                <w:szCs w:val="21"/>
              </w:rPr>
            </w:pPr>
            <w:r w:rsidRPr="0075396A">
              <w:rPr>
                <w:color w:val="333333"/>
                <w:sz w:val="21"/>
                <w:szCs w:val="21"/>
              </w:rPr>
              <w:t>病院で行ったケアを地域で引き継ぎ、再入院を防ぐ</w:t>
            </w:r>
          </w:p>
        </w:tc>
      </w:tr>
    </w:tbl>
    <w:p w14:paraId="1165B899" w14:textId="77777777" w:rsidR="004C341B" w:rsidRDefault="00915703" w:rsidP="0075396A">
      <w:pPr>
        <w:spacing w:before="160" w:after="100"/>
      </w:pPr>
      <w:r>
        <w:t>退院はゴールではなく、地域での生活の</w:t>
      </w:r>
      <w:r>
        <w:rPr>
          <w:b/>
          <w:bCs/>
          <w:color w:val="C0392B"/>
        </w:rPr>
        <w:t>スタート</w:t>
      </w:r>
      <w:r>
        <w:t>である。退院後に訪問看護師や介護支援専門員から病院へ連絡できる窓口をつくる、退院後に電話や訪問で様子を確認するなど、退院後も顔の見える関係を保つことが、切れ目のない支援体制を支える。</w:t>
      </w:r>
    </w:p>
    <w:p w14:paraId="4C6DB12B" w14:textId="7FD6FAA4" w:rsidR="004C341B" w:rsidRDefault="00915703" w:rsidP="0075396A">
      <w:r>
        <w:br w:type="page"/>
      </w:r>
      <w:r>
        <w:rPr>
          <w:b/>
          <w:bCs/>
          <w:color w:val="1A1A1A"/>
          <w:sz w:val="27"/>
          <w:szCs w:val="27"/>
        </w:rPr>
        <w:lastRenderedPageBreak/>
        <w:t>事例演習</w:t>
      </w:r>
    </w:p>
    <w:p w14:paraId="2732AEF1" w14:textId="77777777" w:rsidR="004C341B" w:rsidRDefault="00915703" w:rsidP="0075396A">
      <w:pPr>
        <w:pBdr>
          <w:top w:val="single" w:sz="4" w:space="8" w:color="999999"/>
          <w:left w:val="single" w:sz="4" w:space="8" w:color="999999"/>
          <w:bottom w:val="single" w:sz="4" w:space="8" w:color="999999"/>
          <w:right w:val="single" w:sz="4" w:space="8" w:color="999999"/>
        </w:pBdr>
        <w:shd w:val="clear" w:color="auto" w:fill="F5F3F1"/>
        <w:spacing w:after="160"/>
      </w:pPr>
      <w:r>
        <w:t>K</w:t>
      </w:r>
      <w:r>
        <w:t>さん</w:t>
      </w:r>
      <w:r>
        <w:t>(82</w:t>
      </w:r>
      <w:r>
        <w:t>歳、女性</w:t>
      </w:r>
      <w:r>
        <w:t>)</w:t>
      </w:r>
      <w:r>
        <w:t>は、自宅で転倒し大腿骨頸部骨折のため入院し、人工骨頭置換術を受けた。術後</w:t>
      </w:r>
      <w:r>
        <w:t>3</w:t>
      </w:r>
      <w:r>
        <w:t>週間が経過し、歩行器を使用して病棟内を見守りのもとで歩けるようになった。</w:t>
      </w:r>
      <w:r>
        <w:t>K</w:t>
      </w:r>
      <w:r>
        <w:t>さんは</w:t>
      </w:r>
      <w:r>
        <w:t>10</w:t>
      </w:r>
      <w:r>
        <w:t>年前に夫と死別し、自宅では一人暮らしをしていた。長女</w:t>
      </w:r>
      <w:r>
        <w:t>(55</w:t>
      </w:r>
      <w:r>
        <w:t>歳</w:t>
      </w:r>
      <w:r>
        <w:t>)</w:t>
      </w:r>
      <w:r>
        <w:t>は車で</w:t>
      </w:r>
      <w:r>
        <w:t>1</w:t>
      </w:r>
      <w:r>
        <w:t>時間ほどの場所に住み、仕事を続けている。入院時のスクリーニングでは、独居、</w:t>
      </w:r>
      <w:r>
        <w:t>ADL</w:t>
      </w:r>
      <w:r>
        <w:t>の低下、階段の多い住環境が退院困難要因として挙がった。</w:t>
      </w:r>
      <w:r>
        <w:t>K</w:t>
      </w:r>
      <w:r>
        <w:t>さんは「やっぱり慣れた家に帰りたい。トイレも自分で行きたい」と話す一方、長女は「一人暮らしに戻すのは心配。施設も考えてほしい」と話している。</w:t>
      </w:r>
    </w:p>
    <w:p w14:paraId="5E6E11BD" w14:textId="77777777" w:rsidR="004C341B" w:rsidRDefault="00915703" w:rsidP="0075396A">
      <w:r>
        <w:rPr>
          <w:b/>
          <w:bCs/>
        </w:rPr>
        <w:t>設問</w:t>
      </w:r>
      <w:r>
        <w:rPr>
          <w:b/>
          <w:bCs/>
        </w:rPr>
        <w:t>1</w:t>
      </w:r>
      <w:r>
        <w:rPr>
          <w:b/>
          <w:bCs/>
        </w:rPr>
        <w:t xml:space="preserve">　</w:t>
      </w:r>
      <w:r>
        <w:rPr>
          <w:b/>
          <w:bCs/>
        </w:rPr>
        <w:t>K</w:t>
      </w:r>
      <w:r>
        <w:rPr>
          <w:b/>
          <w:bCs/>
        </w:rPr>
        <w:t>さんの退院に向けて、入院早期から確認しておくべき情報や退院困難要因を整理してみよう。</w:t>
      </w:r>
    </w:p>
    <w:p w14:paraId="3FAB76B9" w14:textId="77777777" w:rsidR="004C341B" w:rsidRPr="0075396A" w:rsidRDefault="004C341B" w:rsidP="0075396A"/>
    <w:p w14:paraId="2FF662BC" w14:textId="77777777" w:rsidR="004C341B" w:rsidRPr="0075396A" w:rsidRDefault="004C341B" w:rsidP="0075396A"/>
    <w:p w14:paraId="1A36A3BC" w14:textId="77777777" w:rsidR="004C341B" w:rsidRDefault="004C341B" w:rsidP="0075396A"/>
    <w:p w14:paraId="35E546C9" w14:textId="77777777" w:rsidR="0075396A" w:rsidRDefault="0075396A" w:rsidP="0075396A"/>
    <w:p w14:paraId="28C20950" w14:textId="77777777" w:rsidR="0075396A" w:rsidRDefault="0075396A" w:rsidP="0075396A"/>
    <w:p w14:paraId="1945321F" w14:textId="77777777" w:rsidR="0075396A" w:rsidRPr="0075396A" w:rsidRDefault="0075396A" w:rsidP="0075396A">
      <w:pPr>
        <w:rPr>
          <w:rFonts w:hint="eastAsia"/>
        </w:rPr>
      </w:pPr>
    </w:p>
    <w:p w14:paraId="3D342A2E" w14:textId="77777777" w:rsidR="004C341B" w:rsidRPr="0075396A" w:rsidRDefault="004C341B" w:rsidP="0075396A"/>
    <w:p w14:paraId="1542FA1C" w14:textId="77777777" w:rsidR="004C341B" w:rsidRDefault="00915703" w:rsidP="0075396A">
      <w:r>
        <w:rPr>
          <w:b/>
          <w:bCs/>
        </w:rPr>
        <w:t>設問</w:t>
      </w:r>
      <w:r>
        <w:rPr>
          <w:b/>
          <w:bCs/>
        </w:rPr>
        <w:t>2</w:t>
      </w:r>
      <w:r>
        <w:rPr>
          <w:b/>
          <w:bCs/>
        </w:rPr>
        <w:t xml:space="preserve">　</w:t>
      </w:r>
      <w:r>
        <w:rPr>
          <w:b/>
          <w:bCs/>
        </w:rPr>
        <w:t>K</w:t>
      </w:r>
      <w:r>
        <w:rPr>
          <w:b/>
          <w:bCs/>
        </w:rPr>
        <w:t>さんと長女の希望が異なっている。看護師はどのように関わるか、具体的に考えてみよう。</w:t>
      </w:r>
    </w:p>
    <w:p w14:paraId="4581BE04" w14:textId="77777777" w:rsidR="004C341B" w:rsidRPr="0075396A" w:rsidRDefault="004C341B" w:rsidP="0075396A"/>
    <w:p w14:paraId="1D6381FC" w14:textId="77777777" w:rsidR="004C341B" w:rsidRDefault="004C341B" w:rsidP="0075396A"/>
    <w:p w14:paraId="3FF7F07F" w14:textId="77777777" w:rsidR="0075396A" w:rsidRDefault="0075396A" w:rsidP="0075396A"/>
    <w:p w14:paraId="041FF6FE" w14:textId="77777777" w:rsidR="0075396A" w:rsidRDefault="0075396A" w:rsidP="0075396A"/>
    <w:p w14:paraId="642BC0F7" w14:textId="77777777" w:rsidR="0075396A" w:rsidRPr="0075396A" w:rsidRDefault="0075396A" w:rsidP="0075396A">
      <w:pPr>
        <w:rPr>
          <w:rFonts w:hint="eastAsia"/>
        </w:rPr>
      </w:pPr>
    </w:p>
    <w:p w14:paraId="0D7E74EB" w14:textId="77777777" w:rsidR="004C341B" w:rsidRPr="0075396A" w:rsidRDefault="004C341B" w:rsidP="0075396A"/>
    <w:p w14:paraId="47582314" w14:textId="77777777" w:rsidR="004C341B" w:rsidRPr="0075396A" w:rsidRDefault="004C341B" w:rsidP="0075396A"/>
    <w:p w14:paraId="1B468997" w14:textId="77777777" w:rsidR="004C341B" w:rsidRDefault="00915703" w:rsidP="0075396A">
      <w:r>
        <w:rPr>
          <w:b/>
          <w:bCs/>
        </w:rPr>
        <w:t>設問</w:t>
      </w:r>
      <w:r>
        <w:rPr>
          <w:b/>
          <w:bCs/>
        </w:rPr>
        <w:t>3</w:t>
      </w:r>
      <w:r>
        <w:rPr>
          <w:b/>
          <w:bCs/>
        </w:rPr>
        <w:t xml:space="preserve">　退院前カンファレンスに招くべき職種と、病院から地域へ伝えるべき情報・退院後の継続看護の方法を考えてみよう。</w:t>
      </w:r>
    </w:p>
    <w:p w14:paraId="7C1918BA" w14:textId="77777777" w:rsidR="004C341B" w:rsidRPr="0075396A" w:rsidRDefault="004C341B" w:rsidP="0075396A"/>
    <w:p w14:paraId="69D6A495" w14:textId="77777777" w:rsidR="004C341B" w:rsidRPr="0075396A" w:rsidRDefault="004C341B" w:rsidP="0075396A"/>
    <w:p w14:paraId="6A74E2A2" w14:textId="77777777" w:rsidR="004C341B" w:rsidRPr="0075396A" w:rsidRDefault="004C341B" w:rsidP="0075396A"/>
    <w:p w14:paraId="21276062" w14:textId="77777777" w:rsidR="004C341B" w:rsidRPr="0075396A" w:rsidRDefault="004C341B" w:rsidP="0075396A"/>
    <w:p w14:paraId="7EA948EB" w14:textId="77777777" w:rsidR="004C341B" w:rsidRPr="0075396A" w:rsidRDefault="004C341B" w:rsidP="0075396A"/>
    <w:p w14:paraId="3F5F5DDA" w14:textId="77777777" w:rsidR="004C341B" w:rsidRPr="0075396A" w:rsidRDefault="00915703" w:rsidP="0075396A">
      <w:r w:rsidRPr="0075396A">
        <w:br w:type="page"/>
      </w:r>
    </w:p>
    <w:p w14:paraId="48A03F0C" w14:textId="77777777" w:rsidR="004C341B" w:rsidRDefault="00915703" w:rsidP="0075396A">
      <w:pPr>
        <w:pStyle w:val="1"/>
        <w:pBdr>
          <w:bottom w:val="single" w:sz="8" w:space="4" w:color="1A1A1A"/>
        </w:pBdr>
        <w:spacing w:before="320" w:after="160"/>
      </w:pPr>
      <w:r>
        <w:rPr>
          <w:b/>
          <w:bCs/>
          <w:color w:val="1A1A1A"/>
          <w:sz w:val="27"/>
          <w:szCs w:val="27"/>
        </w:rPr>
        <w:lastRenderedPageBreak/>
        <w:t>事例演習　解答・解説【教員用】</w:t>
      </w:r>
    </w:p>
    <w:p w14:paraId="469F9ACE" w14:textId="77777777" w:rsidR="004C341B" w:rsidRDefault="00915703" w:rsidP="0075396A">
      <w:pPr>
        <w:spacing w:before="200" w:after="100"/>
      </w:pPr>
      <w:r>
        <w:rPr>
          <w:b/>
          <w:bCs/>
          <w:color w:val="C0392B"/>
        </w:rPr>
        <w:t>【教員用】設問</w:t>
      </w:r>
      <w:r>
        <w:rPr>
          <w:b/>
          <w:bCs/>
          <w:color w:val="C0392B"/>
        </w:rPr>
        <w:t>1</w:t>
      </w:r>
      <w:r>
        <w:rPr>
          <w:b/>
          <w:bCs/>
          <w:color w:val="C0392B"/>
        </w:rPr>
        <w:t>について</w:t>
      </w:r>
    </w:p>
    <w:p w14:paraId="7402BCCE" w14:textId="77777777" w:rsidR="004C341B" w:rsidRDefault="00915703" w:rsidP="0075396A">
      <w:pPr>
        <w:spacing w:after="140"/>
      </w:pPr>
      <w:r>
        <w:t>生活背景：独居であること、長女が別居で仕事をしており日常的な介護が難しいこと、階段の多い自宅の環境。</w:t>
      </w:r>
    </w:p>
    <w:p w14:paraId="28122139" w14:textId="77777777" w:rsidR="004C341B" w:rsidRDefault="00915703" w:rsidP="0075396A">
      <w:pPr>
        <w:spacing w:after="140"/>
      </w:pPr>
      <w:r>
        <w:t>身体面：人工骨頭置換術後で、歩行器を使い見守りで歩いている段階であること、トイレ動作を含む</w:t>
      </w:r>
      <w:r>
        <w:t>ADL</w:t>
      </w:r>
      <w:r>
        <w:t>の自立度と再転倒のリスク。</w:t>
      </w:r>
    </w:p>
    <w:p w14:paraId="5A91613F" w14:textId="77777777" w:rsidR="004C341B" w:rsidRDefault="00915703" w:rsidP="0075396A">
      <w:pPr>
        <w:spacing w:after="140"/>
      </w:pPr>
      <w:r>
        <w:t>本人の意向</w:t>
      </w:r>
      <w:r>
        <w:t>(</w:t>
      </w:r>
      <w:r>
        <w:t>自宅に帰りたい・トイレは自分で行きたい</w:t>
      </w:r>
      <w:r>
        <w:t>)</w:t>
      </w:r>
      <w:r>
        <w:t>と、家族の意向</w:t>
      </w:r>
      <w:r>
        <w:t>(</w:t>
      </w:r>
      <w:r>
        <w:t>施設も考えてほしい</w:t>
      </w:r>
      <w:r>
        <w:t>)</w:t>
      </w:r>
      <w:r>
        <w:t>の両方を確認できているか。</w:t>
      </w:r>
    </w:p>
    <w:p w14:paraId="164C8A0D" w14:textId="77777777" w:rsidR="004C341B" w:rsidRDefault="00915703" w:rsidP="0075396A">
      <w:pPr>
        <w:spacing w:after="140"/>
      </w:pPr>
      <w:r>
        <w:t>入院早期から情報を集め、退院調整看護師やリハビリ専門職と共有する視点があるかを確認する。</w:t>
      </w:r>
    </w:p>
    <w:p w14:paraId="1158D83C" w14:textId="77777777" w:rsidR="004C341B" w:rsidRDefault="00915703" w:rsidP="0075396A">
      <w:pPr>
        <w:spacing w:before="200" w:after="100"/>
      </w:pPr>
      <w:r>
        <w:rPr>
          <w:b/>
          <w:bCs/>
          <w:color w:val="C0392B"/>
        </w:rPr>
        <w:t>【教員用】設問</w:t>
      </w:r>
      <w:r>
        <w:rPr>
          <w:b/>
          <w:bCs/>
          <w:color w:val="C0392B"/>
        </w:rPr>
        <w:t>2</w:t>
      </w:r>
      <w:r>
        <w:rPr>
          <w:b/>
          <w:bCs/>
          <w:color w:val="C0392B"/>
        </w:rPr>
        <w:t>について</w:t>
      </w:r>
    </w:p>
    <w:p w14:paraId="186C4287" w14:textId="77777777" w:rsidR="004C341B" w:rsidRDefault="00915703" w:rsidP="0075396A">
      <w:pPr>
        <w:spacing w:after="140"/>
      </w:pPr>
      <w:r>
        <w:t>まず</w:t>
      </w:r>
      <w:r>
        <w:t>K</w:t>
      </w:r>
      <w:r>
        <w:t>さんが自宅への思いを持つ理由</w:t>
      </w:r>
      <w:r>
        <w:t>(</w:t>
      </w:r>
      <w:r>
        <w:t>慣れた環境、トイレを自分で行きたい等</w:t>
      </w:r>
      <w:r>
        <w:t>)</w:t>
      </w:r>
      <w:r>
        <w:t>を丁寧に聞き、本人の言葉で意向を確認する。</w:t>
      </w:r>
    </w:p>
    <w:p w14:paraId="0C40E886" w14:textId="77777777" w:rsidR="004C341B" w:rsidRDefault="00915703" w:rsidP="0075396A">
      <w:pPr>
        <w:spacing w:after="140"/>
      </w:pPr>
      <w:r>
        <w:t>長女の「心配」の背景</w:t>
      </w:r>
      <w:r>
        <w:t>(</w:t>
      </w:r>
      <w:r>
        <w:t>転倒の不安、仕事との両立、介護への負担感</w:t>
      </w:r>
      <w:r>
        <w:t>)</w:t>
      </w:r>
      <w:r>
        <w:t>を聞き、長女の気持ちも受け止める。</w:t>
      </w:r>
    </w:p>
    <w:p w14:paraId="312507FD" w14:textId="77777777" w:rsidR="004C341B" w:rsidRDefault="00915703" w:rsidP="0075396A">
      <w:pPr>
        <w:spacing w:after="140"/>
      </w:pPr>
      <w:r>
        <w:t>どちらかを説得するのではなく、双方の思いを共有できる話し合いの場</w:t>
      </w:r>
      <w:r>
        <w:t>(</w:t>
      </w:r>
      <w:r>
        <w:t>カンファレンス等</w:t>
      </w:r>
      <w:r>
        <w:t>)</w:t>
      </w:r>
      <w:r>
        <w:t>を整える。</w:t>
      </w:r>
    </w:p>
    <w:p w14:paraId="74B04E4C" w14:textId="77777777" w:rsidR="004C341B" w:rsidRDefault="00915703" w:rsidP="0075396A">
      <w:pPr>
        <w:spacing w:after="140"/>
      </w:pPr>
      <w:r>
        <w:t>自宅退院を実現するための条件</w:t>
      </w:r>
      <w:r>
        <w:t>(</w:t>
      </w:r>
      <w:r>
        <w:t>手すりの設置、訪問看護・デイサービスの利用等</w:t>
      </w:r>
      <w:r>
        <w:t>)</w:t>
      </w:r>
      <w:r>
        <w:t>と、施設等の選択肢を示し、一緒に検討する姿勢があるかを確認する。</w:t>
      </w:r>
    </w:p>
    <w:p w14:paraId="2AB8AE33" w14:textId="77777777" w:rsidR="004C341B" w:rsidRDefault="00915703" w:rsidP="0075396A">
      <w:pPr>
        <w:spacing w:before="200" w:after="100"/>
      </w:pPr>
      <w:r>
        <w:rPr>
          <w:b/>
          <w:bCs/>
          <w:color w:val="C0392B"/>
        </w:rPr>
        <w:t>【教員用】設問</w:t>
      </w:r>
      <w:r>
        <w:rPr>
          <w:b/>
          <w:bCs/>
          <w:color w:val="C0392B"/>
        </w:rPr>
        <w:t>3</w:t>
      </w:r>
      <w:r>
        <w:rPr>
          <w:b/>
          <w:bCs/>
          <w:color w:val="C0392B"/>
        </w:rPr>
        <w:t>について</w:t>
      </w:r>
    </w:p>
    <w:p w14:paraId="09FFA649" w14:textId="77777777" w:rsidR="004C341B" w:rsidRDefault="00915703" w:rsidP="0075396A">
      <w:pPr>
        <w:spacing w:after="140"/>
      </w:pPr>
      <w:r>
        <w:t>招く職種：</w:t>
      </w:r>
      <w:r>
        <w:t>K</w:t>
      </w:r>
      <w:r>
        <w:t>さん・長女、病棟看護師、退院調整看護師・医療ソーシャルワーカー、医師、理学療法士・作業療法士、訪問看護師、介護支援専門員など。</w:t>
      </w:r>
    </w:p>
    <w:p w14:paraId="2F9AE423" w14:textId="77777777" w:rsidR="004C341B" w:rsidRDefault="00915703" w:rsidP="0075396A">
      <w:pPr>
        <w:spacing w:after="140"/>
      </w:pPr>
      <w:r>
        <w:t>伝える情報：術後の経過、現在の歩行・トイレ動作の状況、転倒予防の留意点、服薬内容、</w:t>
      </w:r>
      <w:r>
        <w:t>K</w:t>
      </w:r>
      <w:r>
        <w:t>さんの自宅への思いと長女の不安。</w:t>
      </w:r>
    </w:p>
    <w:p w14:paraId="642ECD3B" w14:textId="77777777" w:rsidR="004C341B" w:rsidRDefault="00915703" w:rsidP="0075396A">
      <w:pPr>
        <w:spacing w:after="140"/>
      </w:pPr>
      <w:r>
        <w:t>継続看護の方法：看護サマリーの作成、退院時共同指導、退院後の訪問看護による転倒リスクや生活状況の確認、退院後の電話等での様子確認。</w:t>
      </w:r>
    </w:p>
    <w:p w14:paraId="72844B50" w14:textId="77777777" w:rsidR="004C341B" w:rsidRDefault="00915703" w:rsidP="0075396A">
      <w:pPr>
        <w:spacing w:after="140"/>
      </w:pPr>
      <w:r>
        <w:t>病院と地域が「つながる」視点で、退院後も困ったときの連絡先を本人・家族に明示できているかを確認する。</w:t>
      </w:r>
    </w:p>
    <w:p w14:paraId="584A3811" w14:textId="77777777" w:rsidR="004C341B" w:rsidRDefault="00915703" w:rsidP="0075396A">
      <w:r>
        <w:br w:type="page"/>
      </w:r>
    </w:p>
    <w:p w14:paraId="3255D5B1" w14:textId="77777777" w:rsidR="004C341B" w:rsidRDefault="00915703" w:rsidP="0075396A">
      <w:pPr>
        <w:pStyle w:val="1"/>
        <w:pBdr>
          <w:bottom w:val="single" w:sz="8" w:space="4" w:color="1A1A1A"/>
        </w:pBdr>
        <w:spacing w:before="320" w:after="160"/>
      </w:pPr>
      <w:r>
        <w:rPr>
          <w:b/>
          <w:bCs/>
          <w:color w:val="1A1A1A"/>
          <w:sz w:val="27"/>
          <w:szCs w:val="27"/>
        </w:rPr>
        <w:lastRenderedPageBreak/>
        <w:t>看護師国家試験　過去問題</w:t>
      </w:r>
    </w:p>
    <w:p w14:paraId="21F3C843" w14:textId="77777777" w:rsidR="004C341B" w:rsidRPr="0075396A" w:rsidRDefault="00915703" w:rsidP="0075396A">
      <w:r w:rsidRPr="0075396A">
        <w:t>【問題</w:t>
      </w:r>
      <w:r w:rsidRPr="0075396A">
        <w:t>1</w:t>
      </w:r>
      <w:r w:rsidRPr="0075396A">
        <w:t xml:space="preserve">】　</w:t>
      </w:r>
      <w:r w:rsidRPr="0075396A">
        <w:t>病院内の退院調整部署による退院支援について正しいのはどれか。</w:t>
      </w:r>
    </w:p>
    <w:p w14:paraId="20566777" w14:textId="77777777" w:rsidR="004C341B" w:rsidRPr="0075396A" w:rsidRDefault="00915703" w:rsidP="0075396A">
      <w:r w:rsidRPr="0075396A">
        <w:t>1. 65</w:t>
      </w:r>
      <w:r w:rsidRPr="0075396A">
        <w:t>歳以上の高齢者を対象とする。</w:t>
      </w:r>
    </w:p>
    <w:p w14:paraId="2DCC11C1" w14:textId="77777777" w:rsidR="004C341B" w:rsidRPr="0075396A" w:rsidRDefault="00915703" w:rsidP="0075396A">
      <w:r w:rsidRPr="0075396A">
        <w:t xml:space="preserve">2. </w:t>
      </w:r>
      <w:r w:rsidRPr="0075396A">
        <w:t>医師が退院日を決めてから、支援を開始する。</w:t>
      </w:r>
    </w:p>
    <w:p w14:paraId="08D1E492" w14:textId="4ED8891D" w:rsidR="004C341B" w:rsidRPr="0075396A" w:rsidRDefault="00915703" w:rsidP="0075396A">
      <w:r w:rsidRPr="0075396A">
        <w:t xml:space="preserve">3. </w:t>
      </w:r>
      <w:r w:rsidRPr="0075396A">
        <w:t>退院調整看護師は、訪問看護導入の要否を検討する。</w:t>
      </w:r>
    </w:p>
    <w:p w14:paraId="773A6524" w14:textId="77777777" w:rsidR="004C341B" w:rsidRPr="0075396A" w:rsidRDefault="00915703" w:rsidP="0075396A">
      <w:r w:rsidRPr="0075396A">
        <w:t xml:space="preserve">4. </w:t>
      </w:r>
      <w:r w:rsidRPr="0075396A">
        <w:t>退院調整部署の設置は診療報酬の算定要件ではない。</w:t>
      </w:r>
    </w:p>
    <w:p w14:paraId="29E265AE" w14:textId="77777777" w:rsidR="0075396A" w:rsidRDefault="0075396A" w:rsidP="0075396A"/>
    <w:p w14:paraId="18ECBE73" w14:textId="77777777" w:rsidR="0075396A" w:rsidRDefault="0075396A" w:rsidP="0075396A">
      <w:pPr>
        <w:rPr>
          <w:rFonts w:hint="eastAsia"/>
          <w:b/>
          <w:bCs/>
        </w:rPr>
      </w:pPr>
    </w:p>
    <w:p w14:paraId="0C5D2CEE" w14:textId="755A725E" w:rsidR="004C341B" w:rsidRDefault="00915703" w:rsidP="0075396A">
      <w:r>
        <w:rPr>
          <w:b/>
          <w:bCs/>
        </w:rPr>
        <w:t>【問題</w:t>
      </w:r>
      <w:r>
        <w:rPr>
          <w:b/>
          <w:bCs/>
        </w:rPr>
        <w:t>2</w:t>
      </w:r>
      <w:r>
        <w:rPr>
          <w:b/>
          <w:bCs/>
        </w:rPr>
        <w:t xml:space="preserve">】　</w:t>
      </w:r>
      <w:r>
        <w:t>地域連携クリニカルパスについて正しいのはどれか。</w:t>
      </w:r>
    </w:p>
    <w:p w14:paraId="6D914CBF" w14:textId="77777777" w:rsidR="004C341B" w:rsidRPr="0075396A" w:rsidRDefault="00915703" w:rsidP="0075396A">
      <w:r w:rsidRPr="0075396A">
        <w:t xml:space="preserve">1. </w:t>
      </w:r>
      <w:r w:rsidRPr="0075396A">
        <w:t>診療報酬の評価の対象ではない。</w:t>
      </w:r>
    </w:p>
    <w:p w14:paraId="7A3A349E" w14:textId="77777777" w:rsidR="004C341B" w:rsidRPr="0075396A" w:rsidRDefault="00915703" w:rsidP="0075396A">
      <w:r w:rsidRPr="0075396A">
        <w:t xml:space="preserve">2. </w:t>
      </w:r>
      <w:r w:rsidRPr="0075396A">
        <w:t>市町村を単位とした連携である。</w:t>
      </w:r>
    </w:p>
    <w:p w14:paraId="26018DB5" w14:textId="77777777" w:rsidR="004C341B" w:rsidRPr="0075396A" w:rsidRDefault="00915703" w:rsidP="0075396A">
      <w:r w:rsidRPr="0075396A">
        <w:t xml:space="preserve">3. </w:t>
      </w:r>
      <w:r w:rsidRPr="0075396A">
        <w:t>記載内容は医師の治療計画である。</w:t>
      </w:r>
    </w:p>
    <w:p w14:paraId="24A6196B" w14:textId="4D530D61" w:rsidR="004C341B" w:rsidRPr="0075396A" w:rsidRDefault="00915703" w:rsidP="0075396A">
      <w:r w:rsidRPr="0075396A">
        <w:t xml:space="preserve">4. </w:t>
      </w:r>
      <w:r w:rsidRPr="0075396A">
        <w:t>医療機関から在宅まで継続した医療を提供する。</w:t>
      </w:r>
    </w:p>
    <w:p w14:paraId="4964EC51" w14:textId="77777777" w:rsidR="0075396A" w:rsidRPr="0075396A" w:rsidRDefault="0075396A" w:rsidP="0075396A"/>
    <w:p w14:paraId="61AD8642" w14:textId="77777777" w:rsidR="0075396A" w:rsidRPr="0075396A" w:rsidRDefault="0075396A" w:rsidP="0075396A"/>
    <w:p w14:paraId="19E28004" w14:textId="77777777" w:rsidR="0075396A" w:rsidRPr="0075396A" w:rsidRDefault="0075396A" w:rsidP="0075396A"/>
    <w:p w14:paraId="72B7E2BC" w14:textId="77777777" w:rsidR="0075396A" w:rsidRPr="0075396A" w:rsidRDefault="0075396A" w:rsidP="0075396A"/>
    <w:p w14:paraId="06AC7BB3" w14:textId="77777777" w:rsidR="0075396A" w:rsidRDefault="0075396A" w:rsidP="0075396A"/>
    <w:p w14:paraId="365B96E7" w14:textId="77777777" w:rsidR="0075396A" w:rsidRDefault="0075396A" w:rsidP="0075396A"/>
    <w:p w14:paraId="3D59DDE8" w14:textId="77777777" w:rsidR="0075396A" w:rsidRDefault="0075396A" w:rsidP="0075396A"/>
    <w:p w14:paraId="7366E37C" w14:textId="77777777" w:rsidR="0075396A" w:rsidRDefault="0075396A" w:rsidP="0075396A"/>
    <w:p w14:paraId="0FE534DA" w14:textId="77777777" w:rsidR="0075396A" w:rsidRDefault="0075396A" w:rsidP="0075396A"/>
    <w:p w14:paraId="3473F7B8" w14:textId="77777777" w:rsidR="0075396A" w:rsidRDefault="0075396A" w:rsidP="0075396A"/>
    <w:p w14:paraId="0C04703E" w14:textId="77777777" w:rsidR="0075396A" w:rsidRDefault="0075396A" w:rsidP="0075396A"/>
    <w:p w14:paraId="7F3FC142" w14:textId="77777777" w:rsidR="0075396A" w:rsidRDefault="0075396A" w:rsidP="0075396A"/>
    <w:p w14:paraId="5243ADF9" w14:textId="77777777" w:rsidR="0075396A" w:rsidRDefault="0075396A" w:rsidP="0075396A"/>
    <w:p w14:paraId="0DDF7E01" w14:textId="77777777" w:rsidR="0075396A" w:rsidRDefault="0075396A" w:rsidP="0075396A"/>
    <w:p w14:paraId="3BDBC04E" w14:textId="77777777" w:rsidR="0075396A" w:rsidRDefault="0075396A" w:rsidP="0075396A"/>
    <w:p w14:paraId="40184AB4" w14:textId="77777777" w:rsidR="0075396A" w:rsidRDefault="0075396A" w:rsidP="0075396A"/>
    <w:p w14:paraId="58AA9494" w14:textId="77777777" w:rsidR="0075396A" w:rsidRDefault="0075396A" w:rsidP="0075396A"/>
    <w:p w14:paraId="27135D33" w14:textId="77777777" w:rsidR="0075396A" w:rsidRDefault="0075396A" w:rsidP="0075396A"/>
    <w:p w14:paraId="58E43568" w14:textId="77777777" w:rsidR="0075396A" w:rsidRDefault="0075396A" w:rsidP="0075396A"/>
    <w:p w14:paraId="7F0ACC61" w14:textId="77777777" w:rsidR="0075396A" w:rsidRDefault="0075396A" w:rsidP="0075396A"/>
    <w:p w14:paraId="737CD4F9" w14:textId="77777777" w:rsidR="0075396A" w:rsidRDefault="0075396A" w:rsidP="0075396A"/>
    <w:p w14:paraId="724FF1B1" w14:textId="77777777" w:rsidR="0075396A" w:rsidRDefault="0075396A" w:rsidP="0075396A"/>
    <w:p w14:paraId="6AEBAF5D" w14:textId="77777777" w:rsidR="0075396A" w:rsidRDefault="0075396A" w:rsidP="0075396A">
      <w:pPr>
        <w:rPr>
          <w:rFonts w:hint="eastAsia"/>
        </w:rPr>
      </w:pPr>
    </w:p>
    <w:p w14:paraId="14F7042F" w14:textId="77777777" w:rsidR="0075396A" w:rsidRDefault="0075396A" w:rsidP="0075396A"/>
    <w:p w14:paraId="47EA2F3F" w14:textId="77777777" w:rsidR="0075396A" w:rsidRDefault="0075396A" w:rsidP="0075396A">
      <w:pPr>
        <w:pStyle w:val="1"/>
        <w:pBdr>
          <w:bottom w:val="single" w:sz="8" w:space="4" w:color="1A1A1A"/>
        </w:pBdr>
        <w:spacing w:before="320" w:after="160"/>
      </w:pPr>
      <w:r>
        <w:rPr>
          <w:b/>
          <w:bCs/>
          <w:color w:val="1A1A1A"/>
          <w:sz w:val="27"/>
          <w:szCs w:val="27"/>
        </w:rPr>
        <w:lastRenderedPageBreak/>
        <w:t>看護師国家試験　過去問題</w:t>
      </w:r>
    </w:p>
    <w:p w14:paraId="7E236870" w14:textId="77777777" w:rsidR="0075396A" w:rsidRDefault="0075396A" w:rsidP="0075396A">
      <w:r>
        <w:rPr>
          <w:b/>
          <w:bCs/>
        </w:rPr>
        <w:t xml:space="preserve">【問題1】　</w:t>
      </w:r>
      <w:r>
        <w:t>病院内の退院調整部署による退院支援について正しいのはどれか。</w:t>
      </w:r>
    </w:p>
    <w:p w14:paraId="2F6A87C0" w14:textId="77777777" w:rsidR="0075396A" w:rsidRPr="0075396A" w:rsidRDefault="0075396A" w:rsidP="0075396A">
      <w:r w:rsidRPr="0075396A">
        <w:t>1. 65歳以上の高齢者を対象とする。</w:t>
      </w:r>
    </w:p>
    <w:p w14:paraId="24E69C5B" w14:textId="77777777" w:rsidR="0075396A" w:rsidRPr="0075396A" w:rsidRDefault="0075396A" w:rsidP="0075396A">
      <w:r w:rsidRPr="0075396A">
        <w:t>2. 医師が退院日を決めてから、支援を開始する。</w:t>
      </w:r>
    </w:p>
    <w:p w14:paraId="3E090D1A" w14:textId="77777777" w:rsidR="0075396A" w:rsidRPr="0075396A" w:rsidRDefault="0075396A" w:rsidP="0075396A">
      <w:pPr>
        <w:rPr>
          <w:color w:val="C00000"/>
        </w:rPr>
      </w:pPr>
      <w:r w:rsidRPr="0075396A">
        <w:rPr>
          <w:color w:val="C00000"/>
        </w:rPr>
        <w:t>3. 退院調整看護師は、訪問看護導入の要否を検討する。　◀ 正解</w:t>
      </w:r>
    </w:p>
    <w:p w14:paraId="7C486134" w14:textId="77777777" w:rsidR="0075396A" w:rsidRPr="0075396A" w:rsidRDefault="0075396A" w:rsidP="0075396A">
      <w:r w:rsidRPr="0075396A">
        <w:t>4. 退院調整部署の設置は診療報酬の算定要件ではない。</w:t>
      </w:r>
    </w:p>
    <w:p w14:paraId="7FC60205" w14:textId="77777777" w:rsidR="0075396A" w:rsidRDefault="0075396A" w:rsidP="0075396A">
      <w:pPr>
        <w:spacing w:before="100" w:after="60"/>
      </w:pPr>
      <w:r>
        <w:rPr>
          <w:b/>
          <w:bCs/>
        </w:rPr>
        <w:t xml:space="preserve">解説　</w:t>
      </w:r>
      <w:r>
        <w:t>退院調整は入院患者全体を対象とし、年齢は問わない。支援は入院時から始め、退院調整看護師は退院後の訪問看護の必要性を検討して患者・家族に提案する。退院調整部署の設置は、診療報酬(入退院支援加算)の算定要件となっている。</w:t>
      </w:r>
    </w:p>
    <w:p w14:paraId="6A487D03" w14:textId="77777777" w:rsidR="0075396A" w:rsidRDefault="0075396A" w:rsidP="0075396A">
      <w:r>
        <w:rPr>
          <w:i/>
          <w:iCs/>
          <w:color w:val="666666"/>
          <w:sz w:val="18"/>
          <w:szCs w:val="18"/>
        </w:rPr>
        <w:t>出典：第101回看護師国家試験　午前46問</w:t>
      </w:r>
    </w:p>
    <w:p w14:paraId="79F0DE63" w14:textId="77777777" w:rsidR="0075396A" w:rsidRDefault="0075396A" w:rsidP="0075396A">
      <w:pPr>
        <w:rPr>
          <w:b/>
          <w:bCs/>
        </w:rPr>
      </w:pPr>
    </w:p>
    <w:p w14:paraId="2890774C" w14:textId="77777777" w:rsidR="0075396A" w:rsidRDefault="0075396A" w:rsidP="0075396A">
      <w:r>
        <w:rPr>
          <w:b/>
          <w:bCs/>
        </w:rPr>
        <w:t xml:space="preserve">【問題2】　</w:t>
      </w:r>
      <w:r>
        <w:t>地域連携クリニカルパスについて正しいのはどれか。</w:t>
      </w:r>
    </w:p>
    <w:p w14:paraId="493D77D9" w14:textId="77777777" w:rsidR="0075396A" w:rsidRPr="0075396A" w:rsidRDefault="0075396A" w:rsidP="0075396A">
      <w:r w:rsidRPr="0075396A">
        <w:t>1. 診療報酬の評価の対象ではない。</w:t>
      </w:r>
    </w:p>
    <w:p w14:paraId="562BA67C" w14:textId="77777777" w:rsidR="0075396A" w:rsidRPr="0075396A" w:rsidRDefault="0075396A" w:rsidP="0075396A">
      <w:r w:rsidRPr="0075396A">
        <w:t>2. 市町村を単位とした連携である。</w:t>
      </w:r>
    </w:p>
    <w:p w14:paraId="639EB70A" w14:textId="77777777" w:rsidR="0075396A" w:rsidRPr="0075396A" w:rsidRDefault="0075396A" w:rsidP="0075396A">
      <w:r w:rsidRPr="0075396A">
        <w:t>3. 記載内容は医師の治療計画である。</w:t>
      </w:r>
    </w:p>
    <w:p w14:paraId="5AE0EC39" w14:textId="77777777" w:rsidR="0075396A" w:rsidRPr="0075396A" w:rsidRDefault="0075396A" w:rsidP="0075396A">
      <w:pPr>
        <w:rPr>
          <w:color w:val="C00000"/>
        </w:rPr>
      </w:pPr>
      <w:r w:rsidRPr="0075396A">
        <w:rPr>
          <w:color w:val="C00000"/>
        </w:rPr>
        <w:t>4. 医療機関から在宅まで継続した医療を提供する。　◀ 正解</w:t>
      </w:r>
    </w:p>
    <w:p w14:paraId="01D32EA3" w14:textId="77777777" w:rsidR="0075396A" w:rsidRDefault="0075396A" w:rsidP="0075396A">
      <w:pPr>
        <w:spacing w:before="100" w:after="60"/>
      </w:pPr>
      <w:r>
        <w:rPr>
          <w:b/>
          <w:bCs/>
        </w:rPr>
        <w:t xml:space="preserve">解説　</w:t>
      </w:r>
      <w:r>
        <w:t>地域連携クリニカルパスは、急性期から回復期、さらに在宅まで、連携する医療機関等が共有する診療計画であり、切れ目のない医療の提供を目的とする。診療報酬上の評価の対象であり、連携の単位は医療機関である。記載内容は医師の治療計画に限らず、リハビリテーション計画なども含まれる。</w:t>
      </w:r>
    </w:p>
    <w:p w14:paraId="1DB0D438" w14:textId="77777777" w:rsidR="0075396A" w:rsidRDefault="0075396A" w:rsidP="0075396A">
      <w:r>
        <w:rPr>
          <w:i/>
          <w:iCs/>
          <w:color w:val="666666"/>
          <w:sz w:val="18"/>
          <w:szCs w:val="18"/>
        </w:rPr>
        <w:t>出典：第103回看護師国家試験　午後46問</w:t>
      </w:r>
    </w:p>
    <w:p w14:paraId="683EAFC6" w14:textId="77777777" w:rsidR="0075396A" w:rsidRPr="0075396A" w:rsidRDefault="0075396A" w:rsidP="0075396A">
      <w:pPr>
        <w:rPr>
          <w:rFonts w:hint="eastAsia"/>
        </w:rPr>
      </w:pPr>
    </w:p>
    <w:sectPr w:rsidR="0075396A" w:rsidRPr="0075396A">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97B0" w14:textId="77777777" w:rsidR="00915703" w:rsidRDefault="00915703" w:rsidP="001E7164">
      <w:r>
        <w:separator/>
      </w:r>
    </w:p>
  </w:endnote>
  <w:endnote w:type="continuationSeparator" w:id="0">
    <w:p w14:paraId="6D566449" w14:textId="77777777" w:rsidR="00915703" w:rsidRDefault="00915703" w:rsidP="001E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CD08" w14:textId="77777777" w:rsidR="00915703" w:rsidRDefault="00915703" w:rsidP="001E7164">
      <w:r>
        <w:separator/>
      </w:r>
    </w:p>
  </w:footnote>
  <w:footnote w:type="continuationSeparator" w:id="0">
    <w:p w14:paraId="1DDF7EC1" w14:textId="77777777" w:rsidR="00915703" w:rsidRDefault="00915703" w:rsidP="001E7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1010D"/>
    <w:multiLevelType w:val="hybridMultilevel"/>
    <w:tmpl w:val="1D78E160"/>
    <w:lvl w:ilvl="0" w:tplc="BDE8FCE6">
      <w:start w:val="1"/>
      <w:numFmt w:val="decimal"/>
      <w:lvlText w:val="%1."/>
      <w:lvlJc w:val="left"/>
      <w:pPr>
        <w:ind w:left="380" w:hanging="280"/>
      </w:pPr>
    </w:lvl>
    <w:lvl w:ilvl="1" w:tplc="C930DA36">
      <w:numFmt w:val="decimal"/>
      <w:lvlText w:val=""/>
      <w:lvlJc w:val="left"/>
    </w:lvl>
    <w:lvl w:ilvl="2" w:tplc="E250DCD2">
      <w:numFmt w:val="decimal"/>
      <w:lvlText w:val=""/>
      <w:lvlJc w:val="left"/>
    </w:lvl>
    <w:lvl w:ilvl="3" w:tplc="E2F2242A">
      <w:numFmt w:val="decimal"/>
      <w:lvlText w:val=""/>
      <w:lvlJc w:val="left"/>
    </w:lvl>
    <w:lvl w:ilvl="4" w:tplc="E60E26B4">
      <w:numFmt w:val="decimal"/>
      <w:lvlText w:val=""/>
      <w:lvlJc w:val="left"/>
    </w:lvl>
    <w:lvl w:ilvl="5" w:tplc="0944C73C">
      <w:numFmt w:val="decimal"/>
      <w:lvlText w:val=""/>
      <w:lvlJc w:val="left"/>
    </w:lvl>
    <w:lvl w:ilvl="6" w:tplc="EBE424EC">
      <w:numFmt w:val="decimal"/>
      <w:lvlText w:val=""/>
      <w:lvlJc w:val="left"/>
    </w:lvl>
    <w:lvl w:ilvl="7" w:tplc="B980F1BE">
      <w:numFmt w:val="decimal"/>
      <w:lvlText w:val=""/>
      <w:lvlJc w:val="left"/>
    </w:lvl>
    <w:lvl w:ilvl="8" w:tplc="94B21EEA">
      <w:numFmt w:val="decimal"/>
      <w:lvlText w:val=""/>
      <w:lvlJc w:val="left"/>
    </w:lvl>
  </w:abstractNum>
  <w:abstractNum w:abstractNumId="1" w15:restartNumberingAfterBreak="0">
    <w:nsid w:val="4F2220C8"/>
    <w:multiLevelType w:val="hybridMultilevel"/>
    <w:tmpl w:val="BA70F9E4"/>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8CA4B08"/>
    <w:multiLevelType w:val="hybridMultilevel"/>
    <w:tmpl w:val="70388658"/>
    <w:lvl w:ilvl="0" w:tplc="662ABA50">
      <w:start w:val="1"/>
      <w:numFmt w:val="bullet"/>
      <w:lvlText w:val="・"/>
      <w:lvlJc w:val="left"/>
      <w:pPr>
        <w:ind w:left="380" w:hanging="280"/>
      </w:pPr>
    </w:lvl>
    <w:lvl w:ilvl="1" w:tplc="39386114">
      <w:numFmt w:val="decimal"/>
      <w:lvlText w:val=""/>
      <w:lvlJc w:val="left"/>
    </w:lvl>
    <w:lvl w:ilvl="2" w:tplc="B9C4120E">
      <w:numFmt w:val="decimal"/>
      <w:lvlText w:val=""/>
      <w:lvlJc w:val="left"/>
    </w:lvl>
    <w:lvl w:ilvl="3" w:tplc="EC8ECA60">
      <w:numFmt w:val="decimal"/>
      <w:lvlText w:val=""/>
      <w:lvlJc w:val="left"/>
    </w:lvl>
    <w:lvl w:ilvl="4" w:tplc="6D549438">
      <w:numFmt w:val="decimal"/>
      <w:lvlText w:val=""/>
      <w:lvlJc w:val="left"/>
    </w:lvl>
    <w:lvl w:ilvl="5" w:tplc="91EC8EE8">
      <w:numFmt w:val="decimal"/>
      <w:lvlText w:val=""/>
      <w:lvlJc w:val="left"/>
    </w:lvl>
    <w:lvl w:ilvl="6" w:tplc="0540EA1C">
      <w:numFmt w:val="decimal"/>
      <w:lvlText w:val=""/>
      <w:lvlJc w:val="left"/>
    </w:lvl>
    <w:lvl w:ilvl="7" w:tplc="F01CF834">
      <w:numFmt w:val="decimal"/>
      <w:lvlText w:val=""/>
      <w:lvlJc w:val="left"/>
    </w:lvl>
    <w:lvl w:ilvl="8" w:tplc="7A56B270">
      <w:numFmt w:val="decimal"/>
      <w:lvlText w:val=""/>
      <w:lvlJc w:val="left"/>
    </w:lvl>
  </w:abstractNum>
  <w:abstractNum w:abstractNumId="3" w15:restartNumberingAfterBreak="0">
    <w:nsid w:val="7C440647"/>
    <w:multiLevelType w:val="hybridMultilevel"/>
    <w:tmpl w:val="4E7C5FA4"/>
    <w:lvl w:ilvl="0" w:tplc="994ED3DA">
      <w:start w:val="1"/>
      <w:numFmt w:val="bullet"/>
      <w:lvlText w:val="●"/>
      <w:lvlJc w:val="left"/>
      <w:pPr>
        <w:ind w:left="720" w:hanging="360"/>
      </w:pPr>
    </w:lvl>
    <w:lvl w:ilvl="1" w:tplc="E35614BE">
      <w:start w:val="1"/>
      <w:numFmt w:val="bullet"/>
      <w:lvlText w:val="○"/>
      <w:lvlJc w:val="left"/>
      <w:pPr>
        <w:ind w:left="1440" w:hanging="360"/>
      </w:pPr>
    </w:lvl>
    <w:lvl w:ilvl="2" w:tplc="186AEA0C">
      <w:start w:val="1"/>
      <w:numFmt w:val="bullet"/>
      <w:lvlText w:val="■"/>
      <w:lvlJc w:val="left"/>
      <w:pPr>
        <w:ind w:left="2160" w:hanging="360"/>
      </w:pPr>
    </w:lvl>
    <w:lvl w:ilvl="3" w:tplc="6D2C90A0">
      <w:start w:val="1"/>
      <w:numFmt w:val="bullet"/>
      <w:lvlText w:val="●"/>
      <w:lvlJc w:val="left"/>
      <w:pPr>
        <w:ind w:left="2880" w:hanging="360"/>
      </w:pPr>
    </w:lvl>
    <w:lvl w:ilvl="4" w:tplc="ECA65D02">
      <w:start w:val="1"/>
      <w:numFmt w:val="bullet"/>
      <w:lvlText w:val="○"/>
      <w:lvlJc w:val="left"/>
      <w:pPr>
        <w:ind w:left="3600" w:hanging="360"/>
      </w:pPr>
    </w:lvl>
    <w:lvl w:ilvl="5" w:tplc="72B64E34">
      <w:start w:val="1"/>
      <w:numFmt w:val="bullet"/>
      <w:lvlText w:val="■"/>
      <w:lvlJc w:val="left"/>
      <w:pPr>
        <w:ind w:left="4320" w:hanging="360"/>
      </w:pPr>
    </w:lvl>
    <w:lvl w:ilvl="6" w:tplc="A350DF04">
      <w:start w:val="1"/>
      <w:numFmt w:val="bullet"/>
      <w:lvlText w:val="●"/>
      <w:lvlJc w:val="left"/>
      <w:pPr>
        <w:ind w:left="5040" w:hanging="360"/>
      </w:pPr>
    </w:lvl>
    <w:lvl w:ilvl="7" w:tplc="448C1B8C">
      <w:start w:val="1"/>
      <w:numFmt w:val="bullet"/>
      <w:lvlText w:val="●"/>
      <w:lvlJc w:val="left"/>
      <w:pPr>
        <w:ind w:left="5760" w:hanging="360"/>
      </w:pPr>
    </w:lvl>
    <w:lvl w:ilvl="8" w:tplc="440CE0CC">
      <w:start w:val="1"/>
      <w:numFmt w:val="bullet"/>
      <w:lvlText w:val="●"/>
      <w:lvlJc w:val="left"/>
      <w:pPr>
        <w:ind w:left="6480" w:hanging="360"/>
      </w:pPr>
    </w:lvl>
  </w:abstractNum>
  <w:num w:numId="1" w16cid:durableId="1383671270">
    <w:abstractNumId w:val="3"/>
    <w:lvlOverride w:ilvl="0">
      <w:startOverride w:val="1"/>
    </w:lvlOverride>
  </w:num>
  <w:num w:numId="2" w16cid:durableId="1827739682">
    <w:abstractNumId w:val="0"/>
    <w:lvlOverride w:ilvl="0">
      <w:startOverride w:val="1"/>
    </w:lvlOverride>
  </w:num>
  <w:num w:numId="3" w16cid:durableId="739133722">
    <w:abstractNumId w:val="2"/>
    <w:lvlOverride w:ilvl="0">
      <w:startOverride w:val="1"/>
    </w:lvlOverride>
  </w:num>
  <w:num w:numId="4" w16cid:durableId="808325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41B"/>
    <w:rsid w:val="001E7164"/>
    <w:rsid w:val="004C341B"/>
    <w:rsid w:val="0075396A"/>
    <w:rsid w:val="007B5F1E"/>
    <w:rsid w:val="00915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2B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753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75396A"/>
    <w:rPr>
      <w:color w:val="2E74B5"/>
      <w:sz w:val="32"/>
      <w:szCs w:val="32"/>
    </w:rPr>
  </w:style>
  <w:style w:type="paragraph" w:styleId="ad">
    <w:name w:val="header"/>
    <w:basedOn w:val="a"/>
    <w:link w:val="ae"/>
    <w:uiPriority w:val="99"/>
    <w:unhideWhenUsed/>
    <w:rsid w:val="001E7164"/>
    <w:pPr>
      <w:tabs>
        <w:tab w:val="center" w:pos="4252"/>
        <w:tab w:val="right" w:pos="8504"/>
      </w:tabs>
      <w:snapToGrid w:val="0"/>
    </w:pPr>
  </w:style>
  <w:style w:type="character" w:customStyle="1" w:styleId="ae">
    <w:name w:val="ヘッダー (文字)"/>
    <w:basedOn w:val="a0"/>
    <w:link w:val="ad"/>
    <w:uiPriority w:val="99"/>
    <w:rsid w:val="001E7164"/>
  </w:style>
  <w:style w:type="paragraph" w:styleId="af">
    <w:name w:val="footer"/>
    <w:basedOn w:val="a"/>
    <w:link w:val="af0"/>
    <w:uiPriority w:val="99"/>
    <w:unhideWhenUsed/>
    <w:rsid w:val="001E7164"/>
    <w:pPr>
      <w:tabs>
        <w:tab w:val="center" w:pos="4252"/>
        <w:tab w:val="right" w:pos="8504"/>
      </w:tabs>
      <w:snapToGrid w:val="0"/>
    </w:pPr>
  </w:style>
  <w:style w:type="character" w:customStyle="1" w:styleId="af0">
    <w:name w:val="フッター (文字)"/>
    <w:basedOn w:val="a0"/>
    <w:link w:val="af"/>
    <w:uiPriority w:val="99"/>
    <w:rsid w:val="001E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728</Words>
  <Characters>4154</Characters>
  <Application>Microsoft Office Word</Application>
  <DocSecurity>0</DocSecurity>
  <Lines>34</Lines>
  <Paragraphs>9</Paragraphs>
  <ScaleCrop>false</ScaleCrop>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2026-10-05T04:42:00Z</dcterms:created>
  <dcterms:modified xsi:type="dcterms:W3CDTF">2026-10-05T04:42:00Z</dcterms:modified>
</cp:coreProperties>
</file>