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9CF8B" w14:textId="77777777" w:rsidR="008E73DC" w:rsidRDefault="00A44240" w:rsidP="00690154">
      <w:pPr>
        <w:jc w:val="center"/>
      </w:pPr>
      <w:r>
        <w:t>地域で暮らす人への看護　講義資料</w:t>
      </w:r>
    </w:p>
    <w:p w14:paraId="42EC01B4" w14:textId="77777777" w:rsidR="008E73DC" w:rsidRDefault="00A44240" w:rsidP="00690154">
      <w:pPr>
        <w:jc w:val="center"/>
      </w:pPr>
      <w:r>
        <w:rPr>
          <w:b/>
          <w:bCs/>
          <w:sz w:val="34"/>
          <w:szCs w:val="34"/>
        </w:rPr>
        <w:t>第</w:t>
      </w:r>
      <w:r>
        <w:rPr>
          <w:b/>
          <w:bCs/>
          <w:sz w:val="34"/>
          <w:szCs w:val="34"/>
        </w:rPr>
        <w:t>5</w:t>
      </w:r>
      <w:r>
        <w:rPr>
          <w:b/>
          <w:bCs/>
          <w:sz w:val="34"/>
          <w:szCs w:val="34"/>
        </w:rPr>
        <w:t>回　高齢者の地域生活を支える</w:t>
      </w:r>
    </w:p>
    <w:p w14:paraId="730A3A1E" w14:textId="77777777" w:rsidR="008E73DC" w:rsidRDefault="00A44240" w:rsidP="00690154">
      <w:pPr>
        <w:jc w:val="center"/>
      </w:pPr>
      <w:r>
        <w:rPr>
          <w:color w:val="444444"/>
        </w:rPr>
        <w:t xml:space="preserve">― </w:t>
      </w:r>
      <w:r>
        <w:rPr>
          <w:color w:val="444444"/>
        </w:rPr>
        <w:t>フレイル・介護予防・孤立</w:t>
      </w:r>
      <w:r>
        <w:rPr>
          <w:color w:val="444444"/>
        </w:rPr>
        <w:t xml:space="preserve"> ―</w:t>
      </w:r>
    </w:p>
    <w:p w14:paraId="6A648808" w14:textId="77777777" w:rsidR="008E73DC" w:rsidRDefault="00A44240">
      <w:pPr>
        <w:pStyle w:val="1"/>
        <w:pBdr>
          <w:bottom w:val="single" w:sz="8" w:space="4" w:color="1A1A1A"/>
        </w:pBdr>
        <w:spacing w:before="320" w:after="160"/>
      </w:pPr>
      <w:r>
        <w:rPr>
          <w:b/>
          <w:bCs/>
          <w:color w:val="1A1A1A"/>
          <w:sz w:val="27"/>
          <w:szCs w:val="27"/>
        </w:rPr>
        <w:t>本時の目標</w:t>
      </w:r>
    </w:p>
    <w:p w14:paraId="2DC393EB" w14:textId="77777777" w:rsidR="008E73DC" w:rsidRDefault="00A44240" w:rsidP="00690154">
      <w:pPr>
        <w:pStyle w:val="a4"/>
        <w:numPr>
          <w:ilvl w:val="0"/>
          <w:numId w:val="5"/>
        </w:numPr>
        <w:spacing w:after="90"/>
      </w:pPr>
      <w:r>
        <w:t>フレイルの概念と身体的・精神的・社会的側面を説明できる。</w:t>
      </w:r>
    </w:p>
    <w:p w14:paraId="430E5F42" w14:textId="77777777" w:rsidR="008E73DC" w:rsidRDefault="00A44240" w:rsidP="00690154">
      <w:pPr>
        <w:pStyle w:val="a4"/>
        <w:numPr>
          <w:ilvl w:val="0"/>
          <w:numId w:val="5"/>
        </w:numPr>
        <w:spacing w:after="90"/>
      </w:pPr>
      <w:r>
        <w:t>介護予防の考え方と具体的な取り組みを理解する。</w:t>
      </w:r>
    </w:p>
    <w:p w14:paraId="19694C5B" w14:textId="77777777" w:rsidR="008E73DC" w:rsidRDefault="00A44240" w:rsidP="00690154">
      <w:pPr>
        <w:pStyle w:val="a4"/>
        <w:numPr>
          <w:ilvl w:val="0"/>
          <w:numId w:val="5"/>
        </w:numPr>
        <w:spacing w:after="90"/>
      </w:pPr>
      <w:r>
        <w:t>高齢者の社会的孤立・孤独死の背景と実態を理解する。</w:t>
      </w:r>
    </w:p>
    <w:p w14:paraId="77A30FAE" w14:textId="77777777" w:rsidR="008E73DC" w:rsidRDefault="00A44240" w:rsidP="00690154">
      <w:pPr>
        <w:pStyle w:val="a4"/>
        <w:numPr>
          <w:ilvl w:val="0"/>
          <w:numId w:val="5"/>
        </w:numPr>
        <w:spacing w:after="90"/>
      </w:pPr>
      <w:r>
        <w:t>老年症候群と生活機能低下の予防的視点を理解する。</w:t>
      </w:r>
    </w:p>
    <w:p w14:paraId="459D7122" w14:textId="77777777" w:rsidR="008E73DC" w:rsidRDefault="00A44240" w:rsidP="00690154">
      <w:pPr>
        <w:pStyle w:val="a4"/>
        <w:numPr>
          <w:ilvl w:val="0"/>
          <w:numId w:val="5"/>
        </w:numPr>
        <w:spacing w:after="90"/>
      </w:pPr>
      <w:r>
        <w:t>高齢者本人の生きがい・社会参加を支える看護について考えることができる。</w:t>
      </w:r>
    </w:p>
    <w:p w14:paraId="440A06FC" w14:textId="77777777" w:rsidR="008E73DC" w:rsidRDefault="00A44240" w:rsidP="00690154">
      <w:pPr>
        <w:pStyle w:val="a4"/>
        <w:numPr>
          <w:ilvl w:val="0"/>
          <w:numId w:val="5"/>
        </w:numPr>
        <w:spacing w:after="90"/>
      </w:pPr>
      <w:r>
        <w:t>地域における高齢者見守り体制の構築について理解する。</w:t>
      </w:r>
    </w:p>
    <w:p w14:paraId="4FBABF06" w14:textId="77777777" w:rsidR="008E73DC" w:rsidRDefault="00A44240">
      <w:pPr>
        <w:pStyle w:val="1"/>
        <w:pBdr>
          <w:bottom w:val="single" w:sz="8" w:space="4" w:color="1A1A1A"/>
        </w:pBdr>
        <w:spacing w:before="320" w:after="160"/>
      </w:pPr>
      <w:r>
        <w:rPr>
          <w:b/>
          <w:bCs/>
          <w:color w:val="1A1A1A"/>
          <w:sz w:val="27"/>
          <w:szCs w:val="27"/>
        </w:rPr>
        <w:t>本時の構成</w:t>
      </w:r>
      <w:r>
        <w:rPr>
          <w:b/>
          <w:bCs/>
          <w:color w:val="1A1A1A"/>
          <w:sz w:val="27"/>
          <w:szCs w:val="27"/>
        </w:rPr>
        <w:t>(90</w:t>
      </w:r>
      <w:r>
        <w:rPr>
          <w:b/>
          <w:bCs/>
          <w:color w:val="1A1A1A"/>
          <w:sz w:val="27"/>
          <w:szCs w:val="27"/>
        </w:rPr>
        <w:t>分</w:t>
      </w:r>
      <w:r>
        <w:rPr>
          <w:b/>
          <w:bCs/>
          <w:color w:val="1A1A1A"/>
          <w:sz w:val="27"/>
          <w:szCs w:val="27"/>
        </w:rPr>
        <w:t>)</w:t>
      </w:r>
    </w:p>
    <w:tbl>
      <w:tblPr>
        <w:tblStyle w:val="12"/>
        <w:tblW w:w="8200" w:type="dxa"/>
        <w:tblLook w:val="04A0" w:firstRow="1" w:lastRow="0" w:firstColumn="1" w:lastColumn="0" w:noHBand="0" w:noVBand="1"/>
      </w:tblPr>
      <w:tblGrid>
        <w:gridCol w:w="1600"/>
        <w:gridCol w:w="4800"/>
        <w:gridCol w:w="1800"/>
      </w:tblGrid>
      <w:tr w:rsidR="008E73DC" w:rsidRPr="00690154" w14:paraId="7FDE5FB6" w14:textId="77777777" w:rsidTr="006901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Pr>
          <w:p w14:paraId="4A3F1BFA" w14:textId="77777777" w:rsidR="008E73DC" w:rsidRPr="00690154" w:rsidRDefault="00A44240">
            <w:pPr>
              <w:rPr>
                <w:color w:val="000000" w:themeColor="text1"/>
              </w:rPr>
            </w:pPr>
            <w:r w:rsidRPr="00690154">
              <w:rPr>
                <w:color w:val="000000" w:themeColor="text1"/>
                <w:sz w:val="20"/>
                <w:szCs w:val="20"/>
              </w:rPr>
              <w:t>時間の目安</w:t>
            </w:r>
          </w:p>
        </w:tc>
        <w:tc>
          <w:tcPr>
            <w:tcW w:w="4800" w:type="dxa"/>
          </w:tcPr>
          <w:p w14:paraId="722114A4" w14:textId="77777777" w:rsidR="008E73DC" w:rsidRPr="00690154" w:rsidRDefault="00A44240">
            <w:pPr>
              <w:cnfStyle w:val="100000000000" w:firstRow="1" w:lastRow="0" w:firstColumn="0" w:lastColumn="0" w:oddVBand="0" w:evenVBand="0" w:oddHBand="0" w:evenHBand="0" w:firstRowFirstColumn="0" w:firstRowLastColumn="0" w:lastRowFirstColumn="0" w:lastRowLastColumn="0"/>
              <w:rPr>
                <w:color w:val="000000" w:themeColor="text1"/>
              </w:rPr>
            </w:pPr>
            <w:r w:rsidRPr="00690154">
              <w:rPr>
                <w:color w:val="000000" w:themeColor="text1"/>
                <w:sz w:val="20"/>
                <w:szCs w:val="20"/>
              </w:rPr>
              <w:t>内容</w:t>
            </w:r>
          </w:p>
        </w:tc>
        <w:tc>
          <w:tcPr>
            <w:tcW w:w="1800" w:type="dxa"/>
          </w:tcPr>
          <w:p w14:paraId="7A21DB13" w14:textId="77777777" w:rsidR="008E73DC" w:rsidRPr="00690154" w:rsidRDefault="00A44240">
            <w:pPr>
              <w:cnfStyle w:val="100000000000" w:firstRow="1" w:lastRow="0" w:firstColumn="0" w:lastColumn="0" w:oddVBand="0" w:evenVBand="0" w:oddHBand="0" w:evenHBand="0" w:firstRowFirstColumn="0" w:firstRowLastColumn="0" w:lastRowFirstColumn="0" w:lastRowLastColumn="0"/>
              <w:rPr>
                <w:color w:val="000000" w:themeColor="text1"/>
              </w:rPr>
            </w:pPr>
            <w:r w:rsidRPr="00690154">
              <w:rPr>
                <w:color w:val="000000" w:themeColor="text1"/>
                <w:sz w:val="20"/>
                <w:szCs w:val="20"/>
              </w:rPr>
              <w:t>形態</w:t>
            </w:r>
          </w:p>
        </w:tc>
      </w:tr>
      <w:tr w:rsidR="008E73DC" w:rsidRPr="00690154" w14:paraId="24DEAA82" w14:textId="77777777" w:rsidTr="00690154">
        <w:tc>
          <w:tcPr>
            <w:cnfStyle w:val="001000000000" w:firstRow="0" w:lastRow="0" w:firstColumn="1" w:lastColumn="0" w:oddVBand="0" w:evenVBand="0" w:oddHBand="0" w:evenHBand="0" w:firstRowFirstColumn="0" w:firstRowLastColumn="0" w:lastRowFirstColumn="0" w:lastRowLastColumn="0"/>
            <w:tcW w:w="1600" w:type="dxa"/>
          </w:tcPr>
          <w:p w14:paraId="110AB40B" w14:textId="77777777" w:rsidR="008E73DC" w:rsidRPr="00690154" w:rsidRDefault="00A44240">
            <w:pPr>
              <w:rPr>
                <w:color w:val="000000" w:themeColor="text1"/>
              </w:rPr>
            </w:pPr>
            <w:r w:rsidRPr="00690154">
              <w:rPr>
                <w:b w:val="0"/>
                <w:bCs w:val="0"/>
                <w:color w:val="000000" w:themeColor="text1"/>
                <w:sz w:val="20"/>
                <w:szCs w:val="20"/>
              </w:rPr>
              <w:t>5</w:t>
            </w:r>
            <w:r w:rsidRPr="00690154">
              <w:rPr>
                <w:b w:val="0"/>
                <w:bCs w:val="0"/>
                <w:color w:val="000000" w:themeColor="text1"/>
                <w:sz w:val="20"/>
                <w:szCs w:val="20"/>
              </w:rPr>
              <w:t>分</w:t>
            </w:r>
          </w:p>
        </w:tc>
        <w:tc>
          <w:tcPr>
            <w:tcW w:w="4800" w:type="dxa"/>
          </w:tcPr>
          <w:p w14:paraId="62A9C543" w14:textId="77777777" w:rsidR="008E73DC" w:rsidRPr="00690154" w:rsidRDefault="00A44240">
            <w:pPr>
              <w:cnfStyle w:val="000000000000" w:firstRow="0" w:lastRow="0" w:firstColumn="0" w:lastColumn="0" w:oddVBand="0" w:evenVBand="0" w:oddHBand="0" w:evenHBand="0" w:firstRowFirstColumn="0" w:firstRowLastColumn="0" w:lastRowFirstColumn="0" w:lastRowLastColumn="0"/>
              <w:rPr>
                <w:color w:val="000000" w:themeColor="text1"/>
              </w:rPr>
            </w:pPr>
            <w:r w:rsidRPr="00690154">
              <w:rPr>
                <w:color w:val="000000" w:themeColor="text1"/>
                <w:sz w:val="20"/>
                <w:szCs w:val="20"/>
              </w:rPr>
              <w:t>導入</w:t>
            </w:r>
            <w:r w:rsidRPr="00690154">
              <w:rPr>
                <w:color w:val="000000" w:themeColor="text1"/>
                <w:sz w:val="20"/>
                <w:szCs w:val="20"/>
              </w:rPr>
              <w:t>(</w:t>
            </w:r>
            <w:r w:rsidRPr="00690154">
              <w:rPr>
                <w:color w:val="000000" w:themeColor="text1"/>
                <w:sz w:val="20"/>
                <w:szCs w:val="20"/>
              </w:rPr>
              <w:t>本時のねらい・キーワードの確認</w:t>
            </w:r>
            <w:r w:rsidRPr="00690154">
              <w:rPr>
                <w:color w:val="000000" w:themeColor="text1"/>
                <w:sz w:val="20"/>
                <w:szCs w:val="20"/>
              </w:rPr>
              <w:t>)</w:t>
            </w:r>
          </w:p>
        </w:tc>
        <w:tc>
          <w:tcPr>
            <w:tcW w:w="1800" w:type="dxa"/>
          </w:tcPr>
          <w:p w14:paraId="26018F2E" w14:textId="77777777" w:rsidR="008E73DC" w:rsidRPr="00690154" w:rsidRDefault="00A44240">
            <w:pPr>
              <w:cnfStyle w:val="000000000000" w:firstRow="0" w:lastRow="0" w:firstColumn="0" w:lastColumn="0" w:oddVBand="0" w:evenVBand="0" w:oddHBand="0" w:evenHBand="0" w:firstRowFirstColumn="0" w:firstRowLastColumn="0" w:lastRowFirstColumn="0" w:lastRowLastColumn="0"/>
              <w:rPr>
                <w:color w:val="000000" w:themeColor="text1"/>
              </w:rPr>
            </w:pPr>
            <w:r w:rsidRPr="00690154">
              <w:rPr>
                <w:color w:val="000000" w:themeColor="text1"/>
                <w:sz w:val="20"/>
                <w:szCs w:val="20"/>
              </w:rPr>
              <w:t>講義</w:t>
            </w:r>
          </w:p>
        </w:tc>
      </w:tr>
      <w:tr w:rsidR="008E73DC" w:rsidRPr="00690154" w14:paraId="14A3E947" w14:textId="77777777" w:rsidTr="00690154">
        <w:tc>
          <w:tcPr>
            <w:cnfStyle w:val="001000000000" w:firstRow="0" w:lastRow="0" w:firstColumn="1" w:lastColumn="0" w:oddVBand="0" w:evenVBand="0" w:oddHBand="0" w:evenHBand="0" w:firstRowFirstColumn="0" w:firstRowLastColumn="0" w:lastRowFirstColumn="0" w:lastRowLastColumn="0"/>
            <w:tcW w:w="1600" w:type="dxa"/>
          </w:tcPr>
          <w:p w14:paraId="0D400C0E" w14:textId="77777777" w:rsidR="008E73DC" w:rsidRPr="00690154" w:rsidRDefault="00A44240">
            <w:pPr>
              <w:rPr>
                <w:color w:val="000000" w:themeColor="text1"/>
              </w:rPr>
            </w:pPr>
            <w:r w:rsidRPr="00690154">
              <w:rPr>
                <w:b w:val="0"/>
                <w:bCs w:val="0"/>
                <w:color w:val="000000" w:themeColor="text1"/>
                <w:sz w:val="20"/>
                <w:szCs w:val="20"/>
              </w:rPr>
              <w:t>45</w:t>
            </w:r>
            <w:r w:rsidRPr="00690154">
              <w:rPr>
                <w:b w:val="0"/>
                <w:bCs w:val="0"/>
                <w:color w:val="000000" w:themeColor="text1"/>
                <w:sz w:val="20"/>
                <w:szCs w:val="20"/>
              </w:rPr>
              <w:t>分</w:t>
            </w:r>
          </w:p>
        </w:tc>
        <w:tc>
          <w:tcPr>
            <w:tcW w:w="4800" w:type="dxa"/>
          </w:tcPr>
          <w:p w14:paraId="6D1B2BDB" w14:textId="77777777" w:rsidR="008E73DC" w:rsidRPr="00690154" w:rsidRDefault="00A44240">
            <w:pPr>
              <w:cnfStyle w:val="000000000000" w:firstRow="0" w:lastRow="0" w:firstColumn="0" w:lastColumn="0" w:oddVBand="0" w:evenVBand="0" w:oddHBand="0" w:evenHBand="0" w:firstRowFirstColumn="0" w:firstRowLastColumn="0" w:lastRowFirstColumn="0" w:lastRowLastColumn="0"/>
              <w:rPr>
                <w:color w:val="000000" w:themeColor="text1"/>
              </w:rPr>
            </w:pPr>
            <w:r w:rsidRPr="00690154">
              <w:rPr>
                <w:color w:val="000000" w:themeColor="text1"/>
                <w:sz w:val="20"/>
                <w:szCs w:val="20"/>
              </w:rPr>
              <w:t>講義</w:t>
            </w:r>
            <w:r w:rsidRPr="00690154">
              <w:rPr>
                <w:color w:val="000000" w:themeColor="text1"/>
                <w:sz w:val="20"/>
                <w:szCs w:val="20"/>
              </w:rPr>
              <w:t xml:space="preserve">:1 </w:t>
            </w:r>
            <w:r w:rsidRPr="00690154">
              <w:rPr>
                <w:color w:val="000000" w:themeColor="text1"/>
                <w:sz w:val="20"/>
                <w:szCs w:val="20"/>
              </w:rPr>
              <w:t>フレイルの概念〜</w:t>
            </w:r>
            <w:r w:rsidRPr="00690154">
              <w:rPr>
                <w:color w:val="000000" w:themeColor="text1"/>
                <w:sz w:val="20"/>
                <w:szCs w:val="20"/>
              </w:rPr>
              <w:t xml:space="preserve">6 </w:t>
            </w:r>
            <w:r w:rsidRPr="00690154">
              <w:rPr>
                <w:color w:val="000000" w:themeColor="text1"/>
                <w:sz w:val="20"/>
                <w:szCs w:val="20"/>
              </w:rPr>
              <w:t>見守り体制の構築</w:t>
            </w:r>
          </w:p>
        </w:tc>
        <w:tc>
          <w:tcPr>
            <w:tcW w:w="1800" w:type="dxa"/>
          </w:tcPr>
          <w:p w14:paraId="466E684B" w14:textId="77777777" w:rsidR="008E73DC" w:rsidRPr="00690154" w:rsidRDefault="00A44240">
            <w:pPr>
              <w:cnfStyle w:val="000000000000" w:firstRow="0" w:lastRow="0" w:firstColumn="0" w:lastColumn="0" w:oddVBand="0" w:evenVBand="0" w:oddHBand="0" w:evenHBand="0" w:firstRowFirstColumn="0" w:firstRowLastColumn="0" w:lastRowFirstColumn="0" w:lastRowLastColumn="0"/>
              <w:rPr>
                <w:color w:val="000000" w:themeColor="text1"/>
              </w:rPr>
            </w:pPr>
            <w:r w:rsidRPr="00690154">
              <w:rPr>
                <w:color w:val="000000" w:themeColor="text1"/>
                <w:sz w:val="20"/>
                <w:szCs w:val="20"/>
              </w:rPr>
              <w:t>講義</w:t>
            </w:r>
          </w:p>
        </w:tc>
      </w:tr>
      <w:tr w:rsidR="008E73DC" w:rsidRPr="00690154" w14:paraId="6C1493C9" w14:textId="77777777" w:rsidTr="00690154">
        <w:tc>
          <w:tcPr>
            <w:cnfStyle w:val="001000000000" w:firstRow="0" w:lastRow="0" w:firstColumn="1" w:lastColumn="0" w:oddVBand="0" w:evenVBand="0" w:oddHBand="0" w:evenHBand="0" w:firstRowFirstColumn="0" w:firstRowLastColumn="0" w:lastRowFirstColumn="0" w:lastRowLastColumn="0"/>
            <w:tcW w:w="1600" w:type="dxa"/>
          </w:tcPr>
          <w:p w14:paraId="6F390F13" w14:textId="77777777" w:rsidR="008E73DC" w:rsidRPr="00690154" w:rsidRDefault="00A44240">
            <w:pPr>
              <w:rPr>
                <w:color w:val="000000" w:themeColor="text1"/>
              </w:rPr>
            </w:pPr>
            <w:r w:rsidRPr="00690154">
              <w:rPr>
                <w:b w:val="0"/>
                <w:bCs w:val="0"/>
                <w:color w:val="000000" w:themeColor="text1"/>
                <w:sz w:val="20"/>
                <w:szCs w:val="20"/>
              </w:rPr>
              <w:t>25</w:t>
            </w:r>
            <w:r w:rsidRPr="00690154">
              <w:rPr>
                <w:b w:val="0"/>
                <w:bCs w:val="0"/>
                <w:color w:val="000000" w:themeColor="text1"/>
                <w:sz w:val="20"/>
                <w:szCs w:val="20"/>
              </w:rPr>
              <w:t>分</w:t>
            </w:r>
          </w:p>
        </w:tc>
        <w:tc>
          <w:tcPr>
            <w:tcW w:w="4800" w:type="dxa"/>
          </w:tcPr>
          <w:p w14:paraId="7B043446" w14:textId="77777777" w:rsidR="008E73DC" w:rsidRPr="00690154" w:rsidRDefault="00A44240">
            <w:pPr>
              <w:cnfStyle w:val="000000000000" w:firstRow="0" w:lastRow="0" w:firstColumn="0" w:lastColumn="0" w:oddVBand="0" w:evenVBand="0" w:oddHBand="0" w:evenHBand="0" w:firstRowFirstColumn="0" w:firstRowLastColumn="0" w:lastRowFirstColumn="0" w:lastRowLastColumn="0"/>
              <w:rPr>
                <w:color w:val="000000" w:themeColor="text1"/>
              </w:rPr>
            </w:pPr>
            <w:r w:rsidRPr="00690154">
              <w:rPr>
                <w:color w:val="000000" w:themeColor="text1"/>
                <w:sz w:val="20"/>
                <w:szCs w:val="20"/>
              </w:rPr>
              <w:t>事例演習</w:t>
            </w:r>
            <w:r w:rsidRPr="00690154">
              <w:rPr>
                <w:color w:val="000000" w:themeColor="text1"/>
                <w:sz w:val="20"/>
                <w:szCs w:val="20"/>
              </w:rPr>
              <w:t>(</w:t>
            </w:r>
            <w:r w:rsidRPr="00690154">
              <w:rPr>
                <w:color w:val="000000" w:themeColor="text1"/>
                <w:sz w:val="20"/>
                <w:szCs w:val="20"/>
              </w:rPr>
              <w:t>個人検討・グループ共有</w:t>
            </w:r>
            <w:r w:rsidRPr="00690154">
              <w:rPr>
                <w:color w:val="000000" w:themeColor="text1"/>
                <w:sz w:val="20"/>
                <w:szCs w:val="20"/>
              </w:rPr>
              <w:t>)</w:t>
            </w:r>
          </w:p>
        </w:tc>
        <w:tc>
          <w:tcPr>
            <w:tcW w:w="1800" w:type="dxa"/>
          </w:tcPr>
          <w:p w14:paraId="6B5662AE" w14:textId="77777777" w:rsidR="008E73DC" w:rsidRPr="00690154" w:rsidRDefault="00A44240">
            <w:pPr>
              <w:cnfStyle w:val="000000000000" w:firstRow="0" w:lastRow="0" w:firstColumn="0" w:lastColumn="0" w:oddVBand="0" w:evenVBand="0" w:oddHBand="0" w:evenHBand="0" w:firstRowFirstColumn="0" w:firstRowLastColumn="0" w:lastRowFirstColumn="0" w:lastRowLastColumn="0"/>
              <w:rPr>
                <w:color w:val="000000" w:themeColor="text1"/>
              </w:rPr>
            </w:pPr>
            <w:r w:rsidRPr="00690154">
              <w:rPr>
                <w:color w:val="000000" w:themeColor="text1"/>
                <w:sz w:val="20"/>
                <w:szCs w:val="20"/>
              </w:rPr>
              <w:t>演習</w:t>
            </w:r>
          </w:p>
        </w:tc>
      </w:tr>
      <w:tr w:rsidR="008E73DC" w:rsidRPr="00690154" w14:paraId="17F16A02" w14:textId="77777777" w:rsidTr="00690154">
        <w:tc>
          <w:tcPr>
            <w:cnfStyle w:val="001000000000" w:firstRow="0" w:lastRow="0" w:firstColumn="1" w:lastColumn="0" w:oddVBand="0" w:evenVBand="0" w:oddHBand="0" w:evenHBand="0" w:firstRowFirstColumn="0" w:firstRowLastColumn="0" w:lastRowFirstColumn="0" w:lastRowLastColumn="0"/>
            <w:tcW w:w="1600" w:type="dxa"/>
          </w:tcPr>
          <w:p w14:paraId="6C76797B" w14:textId="77777777" w:rsidR="008E73DC" w:rsidRPr="00690154" w:rsidRDefault="00A44240">
            <w:pPr>
              <w:rPr>
                <w:color w:val="000000" w:themeColor="text1"/>
              </w:rPr>
            </w:pPr>
            <w:r w:rsidRPr="00690154">
              <w:rPr>
                <w:b w:val="0"/>
                <w:bCs w:val="0"/>
                <w:color w:val="000000" w:themeColor="text1"/>
                <w:sz w:val="20"/>
                <w:szCs w:val="20"/>
              </w:rPr>
              <w:t>10</w:t>
            </w:r>
            <w:r w:rsidRPr="00690154">
              <w:rPr>
                <w:b w:val="0"/>
                <w:bCs w:val="0"/>
                <w:color w:val="000000" w:themeColor="text1"/>
                <w:sz w:val="20"/>
                <w:szCs w:val="20"/>
              </w:rPr>
              <w:t>分</w:t>
            </w:r>
          </w:p>
        </w:tc>
        <w:tc>
          <w:tcPr>
            <w:tcW w:w="4800" w:type="dxa"/>
          </w:tcPr>
          <w:p w14:paraId="181F6071" w14:textId="77777777" w:rsidR="008E73DC" w:rsidRPr="00690154" w:rsidRDefault="00A44240">
            <w:pPr>
              <w:cnfStyle w:val="000000000000" w:firstRow="0" w:lastRow="0" w:firstColumn="0" w:lastColumn="0" w:oddVBand="0" w:evenVBand="0" w:oddHBand="0" w:evenHBand="0" w:firstRowFirstColumn="0" w:firstRowLastColumn="0" w:lastRowFirstColumn="0" w:lastRowLastColumn="0"/>
              <w:rPr>
                <w:color w:val="000000" w:themeColor="text1"/>
              </w:rPr>
            </w:pPr>
            <w:r w:rsidRPr="00690154">
              <w:rPr>
                <w:color w:val="000000" w:themeColor="text1"/>
                <w:sz w:val="20"/>
                <w:szCs w:val="20"/>
              </w:rPr>
              <w:t>解答・解説の確認</w:t>
            </w:r>
          </w:p>
        </w:tc>
        <w:tc>
          <w:tcPr>
            <w:tcW w:w="1800" w:type="dxa"/>
          </w:tcPr>
          <w:p w14:paraId="06C3932A" w14:textId="77777777" w:rsidR="008E73DC" w:rsidRPr="00690154" w:rsidRDefault="00A44240">
            <w:pPr>
              <w:cnfStyle w:val="000000000000" w:firstRow="0" w:lastRow="0" w:firstColumn="0" w:lastColumn="0" w:oddVBand="0" w:evenVBand="0" w:oddHBand="0" w:evenHBand="0" w:firstRowFirstColumn="0" w:firstRowLastColumn="0" w:lastRowFirstColumn="0" w:lastRowLastColumn="0"/>
              <w:rPr>
                <w:color w:val="000000" w:themeColor="text1"/>
              </w:rPr>
            </w:pPr>
            <w:r w:rsidRPr="00690154">
              <w:rPr>
                <w:color w:val="000000" w:themeColor="text1"/>
                <w:sz w:val="20"/>
                <w:szCs w:val="20"/>
              </w:rPr>
              <w:t>講義</w:t>
            </w:r>
          </w:p>
        </w:tc>
      </w:tr>
      <w:tr w:rsidR="008E73DC" w:rsidRPr="00690154" w14:paraId="7BA6F549" w14:textId="77777777" w:rsidTr="00690154">
        <w:tc>
          <w:tcPr>
            <w:cnfStyle w:val="001000000000" w:firstRow="0" w:lastRow="0" w:firstColumn="1" w:lastColumn="0" w:oddVBand="0" w:evenVBand="0" w:oddHBand="0" w:evenHBand="0" w:firstRowFirstColumn="0" w:firstRowLastColumn="0" w:lastRowFirstColumn="0" w:lastRowLastColumn="0"/>
            <w:tcW w:w="1600" w:type="dxa"/>
          </w:tcPr>
          <w:p w14:paraId="237C8799" w14:textId="77777777" w:rsidR="008E73DC" w:rsidRPr="00690154" w:rsidRDefault="00A44240">
            <w:pPr>
              <w:rPr>
                <w:color w:val="000000" w:themeColor="text1"/>
              </w:rPr>
            </w:pPr>
            <w:r w:rsidRPr="00690154">
              <w:rPr>
                <w:b w:val="0"/>
                <w:bCs w:val="0"/>
                <w:color w:val="000000" w:themeColor="text1"/>
                <w:sz w:val="20"/>
                <w:szCs w:val="20"/>
              </w:rPr>
              <w:t>5</w:t>
            </w:r>
            <w:r w:rsidRPr="00690154">
              <w:rPr>
                <w:b w:val="0"/>
                <w:bCs w:val="0"/>
                <w:color w:val="000000" w:themeColor="text1"/>
                <w:sz w:val="20"/>
                <w:szCs w:val="20"/>
              </w:rPr>
              <w:t>分</w:t>
            </w:r>
          </w:p>
        </w:tc>
        <w:tc>
          <w:tcPr>
            <w:tcW w:w="4800" w:type="dxa"/>
          </w:tcPr>
          <w:p w14:paraId="7B6ACD3F" w14:textId="77777777" w:rsidR="008E73DC" w:rsidRPr="00690154" w:rsidRDefault="00A44240">
            <w:pPr>
              <w:cnfStyle w:val="000000000000" w:firstRow="0" w:lastRow="0" w:firstColumn="0" w:lastColumn="0" w:oddVBand="0" w:evenVBand="0" w:oddHBand="0" w:evenHBand="0" w:firstRowFirstColumn="0" w:firstRowLastColumn="0" w:lastRowFirstColumn="0" w:lastRowLastColumn="0"/>
              <w:rPr>
                <w:color w:val="000000" w:themeColor="text1"/>
              </w:rPr>
            </w:pPr>
            <w:r w:rsidRPr="00690154">
              <w:rPr>
                <w:color w:val="000000" w:themeColor="text1"/>
                <w:sz w:val="20"/>
                <w:szCs w:val="20"/>
              </w:rPr>
              <w:t>まとめ・次回予告</w:t>
            </w:r>
          </w:p>
        </w:tc>
        <w:tc>
          <w:tcPr>
            <w:tcW w:w="1800" w:type="dxa"/>
          </w:tcPr>
          <w:p w14:paraId="4B50F3D4" w14:textId="77777777" w:rsidR="008E73DC" w:rsidRPr="00690154" w:rsidRDefault="00A44240">
            <w:pPr>
              <w:cnfStyle w:val="000000000000" w:firstRow="0" w:lastRow="0" w:firstColumn="0" w:lastColumn="0" w:oddVBand="0" w:evenVBand="0" w:oddHBand="0" w:evenHBand="0" w:firstRowFirstColumn="0" w:firstRowLastColumn="0" w:lastRowFirstColumn="0" w:lastRowLastColumn="0"/>
              <w:rPr>
                <w:color w:val="000000" w:themeColor="text1"/>
              </w:rPr>
            </w:pPr>
            <w:r w:rsidRPr="00690154">
              <w:rPr>
                <w:color w:val="000000" w:themeColor="text1"/>
                <w:sz w:val="20"/>
                <w:szCs w:val="20"/>
              </w:rPr>
              <w:t>講義</w:t>
            </w:r>
          </w:p>
        </w:tc>
      </w:tr>
    </w:tbl>
    <w:p w14:paraId="259FEA4D" w14:textId="77777777" w:rsidR="008E73DC" w:rsidRDefault="00A44240">
      <w:pPr>
        <w:pStyle w:val="1"/>
        <w:pBdr>
          <w:bottom w:val="single" w:sz="8" w:space="4" w:color="1A1A1A"/>
        </w:pBdr>
        <w:spacing w:before="320" w:after="160"/>
      </w:pPr>
      <w:r>
        <w:rPr>
          <w:b/>
          <w:bCs/>
          <w:color w:val="1A1A1A"/>
          <w:sz w:val="27"/>
          <w:szCs w:val="27"/>
        </w:rPr>
        <w:t>講義</w:t>
      </w:r>
    </w:p>
    <w:p w14:paraId="02EC5AA7" w14:textId="77777777" w:rsidR="008E73DC" w:rsidRDefault="00A44240" w:rsidP="00690154">
      <w:r>
        <w:rPr>
          <w:b/>
          <w:bCs/>
          <w:color w:val="1A1A1A"/>
          <w:sz w:val="24"/>
          <w:szCs w:val="24"/>
        </w:rPr>
        <w:t xml:space="preserve">1. </w:t>
      </w:r>
      <w:r>
        <w:rPr>
          <w:b/>
          <w:bCs/>
          <w:color w:val="1A1A1A"/>
          <w:sz w:val="24"/>
          <w:szCs w:val="24"/>
        </w:rPr>
        <w:t>フレイルの概念と身体的・精神的・社会的側面</w:t>
      </w:r>
    </w:p>
    <w:p w14:paraId="405E6181" w14:textId="77777777" w:rsidR="008E73DC" w:rsidRDefault="00A44240">
      <w:pPr>
        <w:spacing w:after="140" w:line="300" w:lineRule="auto"/>
      </w:pPr>
      <w:r>
        <w:rPr>
          <w:b/>
          <w:bCs/>
          <w:color w:val="C0392B"/>
        </w:rPr>
        <w:t>フレイル</w:t>
      </w:r>
      <w:r>
        <w:t>とは、加齢に伴い心身の活力</w:t>
      </w:r>
      <w:r>
        <w:t>(</w:t>
      </w:r>
      <w:r>
        <w:t>運動機能や認知機能等</w:t>
      </w:r>
      <w:r>
        <w:t>)</w:t>
      </w:r>
      <w:r>
        <w:t>が低下し、生活機能障害、要介護状態等に陥りやすい状態を指す。健康な状態と要介護状態の中間に位置し、適切な介入・支援により生活機能の維持・向上が可能な状態である点が重要である。</w:t>
      </w:r>
    </w:p>
    <w:p w14:paraId="7FCF6B7A" w14:textId="77777777" w:rsidR="008E73DC" w:rsidRDefault="00A44240">
      <w:pPr>
        <w:spacing w:after="140" w:line="300" w:lineRule="auto"/>
      </w:pPr>
      <w:r>
        <w:t>フレイルは、次の</w:t>
      </w:r>
      <w:r>
        <w:t>3</w:t>
      </w:r>
      <w:r>
        <w:t>つの側面から捉えられる。</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3200"/>
        <w:gridCol w:w="3200"/>
      </w:tblGrid>
      <w:tr w:rsidR="008E73DC" w14:paraId="4FB07DA2" w14:textId="77777777">
        <w:tblPrEx>
          <w:tblCellMar>
            <w:top w:w="0" w:type="dxa"/>
            <w:bottom w:w="0" w:type="dxa"/>
          </w:tblCellMar>
        </w:tblPrEx>
        <w:tc>
          <w:tcPr>
            <w:tcW w:w="3200" w:type="dxa"/>
            <w:shd w:val="clear" w:color="auto" w:fill="F5E9E7"/>
            <w:tcMar>
              <w:top w:w="160" w:type="dxa"/>
              <w:left w:w="80" w:type="dxa"/>
              <w:bottom w:w="160" w:type="dxa"/>
              <w:right w:w="80" w:type="dxa"/>
            </w:tcMar>
            <w:vAlign w:val="center"/>
          </w:tcPr>
          <w:p w14:paraId="535B2174" w14:textId="77777777" w:rsidR="008E73DC" w:rsidRPr="00690154" w:rsidRDefault="00A44240">
            <w:pPr>
              <w:jc w:val="center"/>
            </w:pPr>
            <w:r w:rsidRPr="00690154">
              <w:rPr>
                <w:b/>
                <w:bCs/>
                <w:color w:val="1A1A1A"/>
              </w:rPr>
              <w:t>身体的側面</w:t>
            </w:r>
          </w:p>
          <w:p w14:paraId="49809264" w14:textId="26EFEB65" w:rsidR="00690154" w:rsidRDefault="00A44240">
            <w:pPr>
              <w:spacing w:before="40"/>
              <w:jc w:val="center"/>
              <w:rPr>
                <w:rFonts w:hint="eastAsia"/>
                <w:color w:val="333333"/>
              </w:rPr>
            </w:pPr>
            <w:r w:rsidRPr="00690154">
              <w:rPr>
                <w:color w:val="333333"/>
              </w:rPr>
              <w:t>サルコペニア</w:t>
            </w:r>
          </w:p>
          <w:p w14:paraId="236EDD4A" w14:textId="5D264EB7" w:rsidR="00690154" w:rsidRDefault="00A44240">
            <w:pPr>
              <w:spacing w:before="40"/>
              <w:jc w:val="center"/>
              <w:rPr>
                <w:rFonts w:hint="eastAsia"/>
                <w:color w:val="333333"/>
              </w:rPr>
            </w:pPr>
            <w:r w:rsidRPr="00690154">
              <w:rPr>
                <w:color w:val="333333"/>
              </w:rPr>
              <w:t>体重減少</w:t>
            </w:r>
          </w:p>
          <w:p w14:paraId="6A1F3BF9" w14:textId="647CD11B" w:rsidR="008E73DC" w:rsidRPr="00690154" w:rsidRDefault="00A44240">
            <w:pPr>
              <w:spacing w:before="40"/>
              <w:jc w:val="center"/>
            </w:pPr>
            <w:r w:rsidRPr="00690154">
              <w:rPr>
                <w:color w:val="333333"/>
              </w:rPr>
              <w:t>歩行速度低下等</w:t>
            </w:r>
          </w:p>
        </w:tc>
        <w:tc>
          <w:tcPr>
            <w:tcW w:w="3200" w:type="dxa"/>
            <w:shd w:val="clear" w:color="auto" w:fill="EFD9D5"/>
            <w:tcMar>
              <w:top w:w="160" w:type="dxa"/>
              <w:left w:w="80" w:type="dxa"/>
              <w:bottom w:w="160" w:type="dxa"/>
              <w:right w:w="80" w:type="dxa"/>
            </w:tcMar>
            <w:vAlign w:val="center"/>
          </w:tcPr>
          <w:p w14:paraId="4B4CC1AF" w14:textId="77777777" w:rsidR="008E73DC" w:rsidRPr="00690154" w:rsidRDefault="00A44240">
            <w:pPr>
              <w:jc w:val="center"/>
            </w:pPr>
            <w:r w:rsidRPr="00690154">
              <w:rPr>
                <w:b/>
                <w:bCs/>
                <w:color w:val="1A1A1A"/>
              </w:rPr>
              <w:t>精神・心理的側面</w:t>
            </w:r>
          </w:p>
          <w:p w14:paraId="0C453BB0" w14:textId="21A6B832" w:rsidR="00690154" w:rsidRDefault="00A44240">
            <w:pPr>
              <w:spacing w:before="40"/>
              <w:jc w:val="center"/>
              <w:rPr>
                <w:rFonts w:hint="eastAsia"/>
                <w:color w:val="333333"/>
              </w:rPr>
            </w:pPr>
            <w:r w:rsidRPr="00690154">
              <w:rPr>
                <w:color w:val="333333"/>
              </w:rPr>
              <w:t>意欲低下</w:t>
            </w:r>
          </w:p>
          <w:p w14:paraId="0989687E" w14:textId="13F5175B" w:rsidR="00690154" w:rsidRDefault="00A44240">
            <w:pPr>
              <w:spacing w:before="40"/>
              <w:jc w:val="center"/>
              <w:rPr>
                <w:rFonts w:hint="eastAsia"/>
                <w:color w:val="333333"/>
              </w:rPr>
            </w:pPr>
            <w:r w:rsidRPr="00690154">
              <w:rPr>
                <w:color w:val="333333"/>
              </w:rPr>
              <w:t>うつ</w:t>
            </w:r>
          </w:p>
          <w:p w14:paraId="5AAF2493" w14:textId="570F85B6" w:rsidR="008E73DC" w:rsidRPr="00690154" w:rsidRDefault="00A44240">
            <w:pPr>
              <w:spacing w:before="40"/>
              <w:jc w:val="center"/>
            </w:pPr>
            <w:r w:rsidRPr="00690154">
              <w:rPr>
                <w:color w:val="333333"/>
              </w:rPr>
              <w:t>認知機能低下等</w:t>
            </w:r>
          </w:p>
        </w:tc>
        <w:tc>
          <w:tcPr>
            <w:tcW w:w="3200" w:type="dxa"/>
            <w:shd w:val="clear" w:color="auto" w:fill="DCAFA6"/>
            <w:tcMar>
              <w:top w:w="160" w:type="dxa"/>
              <w:left w:w="80" w:type="dxa"/>
              <w:bottom w:w="160" w:type="dxa"/>
              <w:right w:w="80" w:type="dxa"/>
            </w:tcMar>
            <w:vAlign w:val="center"/>
          </w:tcPr>
          <w:p w14:paraId="0C1AF89E" w14:textId="77777777" w:rsidR="008E73DC" w:rsidRPr="00690154" w:rsidRDefault="00A44240">
            <w:pPr>
              <w:jc w:val="center"/>
            </w:pPr>
            <w:r w:rsidRPr="00690154">
              <w:rPr>
                <w:b/>
                <w:bCs/>
                <w:color w:val="1A1A1A"/>
              </w:rPr>
              <w:t>社会的側面</w:t>
            </w:r>
          </w:p>
          <w:p w14:paraId="2DD96098" w14:textId="3C8DB295" w:rsidR="00690154" w:rsidRDefault="00A44240">
            <w:pPr>
              <w:spacing w:before="40"/>
              <w:jc w:val="center"/>
              <w:rPr>
                <w:rFonts w:hint="eastAsia"/>
                <w:color w:val="333333"/>
              </w:rPr>
            </w:pPr>
            <w:r w:rsidRPr="00690154">
              <w:rPr>
                <w:color w:val="333333"/>
              </w:rPr>
              <w:t>閉じこもり</w:t>
            </w:r>
          </w:p>
          <w:p w14:paraId="5A1D0905" w14:textId="2308E4A2" w:rsidR="00690154" w:rsidRDefault="00A44240">
            <w:pPr>
              <w:spacing w:before="40"/>
              <w:jc w:val="center"/>
              <w:rPr>
                <w:rFonts w:hint="eastAsia"/>
                <w:color w:val="333333"/>
              </w:rPr>
            </w:pPr>
            <w:r w:rsidRPr="00690154">
              <w:rPr>
                <w:color w:val="333333"/>
              </w:rPr>
              <w:t>孤立</w:t>
            </w:r>
          </w:p>
          <w:p w14:paraId="01C07761" w14:textId="075B717A" w:rsidR="008E73DC" w:rsidRPr="00690154" w:rsidRDefault="00A44240">
            <w:pPr>
              <w:spacing w:before="40"/>
              <w:jc w:val="center"/>
            </w:pPr>
            <w:r w:rsidRPr="00690154">
              <w:rPr>
                <w:color w:val="333333"/>
              </w:rPr>
              <w:t>経済的困窮等</w:t>
            </w:r>
          </w:p>
        </w:tc>
      </w:tr>
    </w:tbl>
    <w:p w14:paraId="25BC1E1E" w14:textId="77777777" w:rsidR="00690154" w:rsidRDefault="00690154">
      <w:pPr>
        <w:spacing w:before="160" w:after="100"/>
      </w:pPr>
    </w:p>
    <w:p w14:paraId="40D08EF0" w14:textId="2737E0E9" w:rsidR="008E73DC" w:rsidRDefault="00A44240">
      <w:pPr>
        <w:spacing w:before="160" w:after="100"/>
      </w:pPr>
      <w:r>
        <w:lastRenderedPageBreak/>
        <w:t>身体的フレイルの代表的な評価指標としては、次の</w:t>
      </w:r>
      <w:r>
        <w:t>5</w:t>
      </w:r>
      <w:r>
        <w:t>項目が知られている。</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00"/>
        <w:gridCol w:w="4800"/>
      </w:tblGrid>
      <w:tr w:rsidR="008E73DC" w14:paraId="74041EAE" w14:textId="77777777">
        <w:tblPrEx>
          <w:tblCellMar>
            <w:top w:w="0" w:type="dxa"/>
            <w:bottom w:w="0" w:type="dxa"/>
          </w:tblCellMar>
        </w:tblPrEx>
        <w:tc>
          <w:tcPr>
            <w:tcW w:w="4800" w:type="dxa"/>
            <w:shd w:val="clear" w:color="auto" w:fill="F5F3F1"/>
            <w:tcMar>
              <w:top w:w="100" w:type="dxa"/>
              <w:left w:w="120" w:type="dxa"/>
              <w:bottom w:w="100" w:type="dxa"/>
              <w:right w:w="120" w:type="dxa"/>
            </w:tcMar>
            <w:vAlign w:val="center"/>
          </w:tcPr>
          <w:p w14:paraId="1C086AED" w14:textId="77777777" w:rsidR="008E73DC" w:rsidRDefault="00A44240">
            <w:pPr>
              <w:jc w:val="center"/>
            </w:pPr>
            <w:r>
              <w:rPr>
                <w:b/>
                <w:bCs/>
                <w:color w:val="1A1A1A"/>
                <w:sz w:val="20"/>
                <w:szCs w:val="20"/>
              </w:rPr>
              <w:t>体重減少</w:t>
            </w:r>
          </w:p>
        </w:tc>
        <w:tc>
          <w:tcPr>
            <w:tcW w:w="4800" w:type="dxa"/>
            <w:shd w:val="clear" w:color="auto" w:fill="F5F3F1"/>
            <w:tcMar>
              <w:top w:w="100" w:type="dxa"/>
              <w:left w:w="120" w:type="dxa"/>
              <w:bottom w:w="100" w:type="dxa"/>
              <w:right w:w="120" w:type="dxa"/>
            </w:tcMar>
            <w:vAlign w:val="center"/>
          </w:tcPr>
          <w:p w14:paraId="09FAC27E" w14:textId="77777777" w:rsidR="008E73DC" w:rsidRDefault="00A44240">
            <w:pPr>
              <w:jc w:val="center"/>
            </w:pPr>
            <w:r>
              <w:rPr>
                <w:b/>
                <w:bCs/>
                <w:color w:val="1A1A1A"/>
                <w:sz w:val="20"/>
                <w:szCs w:val="20"/>
              </w:rPr>
              <w:t>握力低下</w:t>
            </w:r>
          </w:p>
        </w:tc>
      </w:tr>
      <w:tr w:rsidR="008E73DC" w14:paraId="7F54119E" w14:textId="77777777">
        <w:tblPrEx>
          <w:tblCellMar>
            <w:top w:w="0" w:type="dxa"/>
            <w:bottom w:w="0" w:type="dxa"/>
          </w:tblCellMar>
        </w:tblPrEx>
        <w:tc>
          <w:tcPr>
            <w:tcW w:w="4800" w:type="dxa"/>
            <w:shd w:val="clear" w:color="auto" w:fill="F5F3F1"/>
            <w:tcMar>
              <w:top w:w="100" w:type="dxa"/>
              <w:left w:w="120" w:type="dxa"/>
              <w:bottom w:w="100" w:type="dxa"/>
              <w:right w:w="120" w:type="dxa"/>
            </w:tcMar>
            <w:vAlign w:val="center"/>
          </w:tcPr>
          <w:p w14:paraId="5D1A0147" w14:textId="77777777" w:rsidR="008E73DC" w:rsidRDefault="00A44240">
            <w:pPr>
              <w:jc w:val="center"/>
            </w:pPr>
            <w:r>
              <w:rPr>
                <w:b/>
                <w:bCs/>
                <w:color w:val="1A1A1A"/>
                <w:sz w:val="20"/>
                <w:szCs w:val="20"/>
              </w:rPr>
              <w:t>易疲労感</w:t>
            </w:r>
          </w:p>
        </w:tc>
        <w:tc>
          <w:tcPr>
            <w:tcW w:w="4800" w:type="dxa"/>
            <w:shd w:val="clear" w:color="auto" w:fill="F5F3F1"/>
            <w:tcMar>
              <w:top w:w="100" w:type="dxa"/>
              <w:left w:w="120" w:type="dxa"/>
              <w:bottom w:w="100" w:type="dxa"/>
              <w:right w:w="120" w:type="dxa"/>
            </w:tcMar>
            <w:vAlign w:val="center"/>
          </w:tcPr>
          <w:p w14:paraId="49AFFB9A" w14:textId="77777777" w:rsidR="008E73DC" w:rsidRDefault="00A44240">
            <w:pPr>
              <w:jc w:val="center"/>
            </w:pPr>
            <w:r>
              <w:rPr>
                <w:b/>
                <w:bCs/>
                <w:color w:val="1A1A1A"/>
                <w:sz w:val="20"/>
                <w:szCs w:val="20"/>
              </w:rPr>
              <w:t>歩行速度の低下</w:t>
            </w:r>
          </w:p>
        </w:tc>
      </w:tr>
      <w:tr w:rsidR="008E73DC" w14:paraId="4392052F" w14:textId="77777777">
        <w:tblPrEx>
          <w:tblCellMar>
            <w:top w:w="0" w:type="dxa"/>
            <w:bottom w:w="0" w:type="dxa"/>
          </w:tblCellMar>
        </w:tblPrEx>
        <w:tc>
          <w:tcPr>
            <w:tcW w:w="4800" w:type="dxa"/>
            <w:shd w:val="clear" w:color="auto" w:fill="F5F3F1"/>
            <w:tcMar>
              <w:top w:w="100" w:type="dxa"/>
              <w:left w:w="120" w:type="dxa"/>
              <w:bottom w:w="100" w:type="dxa"/>
              <w:right w:w="120" w:type="dxa"/>
            </w:tcMar>
            <w:vAlign w:val="center"/>
          </w:tcPr>
          <w:p w14:paraId="5734CFF6" w14:textId="77777777" w:rsidR="008E73DC" w:rsidRDefault="00A44240">
            <w:pPr>
              <w:jc w:val="center"/>
            </w:pPr>
            <w:r>
              <w:rPr>
                <w:b/>
                <w:bCs/>
                <w:color w:val="1A1A1A"/>
                <w:sz w:val="20"/>
                <w:szCs w:val="20"/>
              </w:rPr>
              <w:t>日常生活活動量の低下</w:t>
            </w:r>
          </w:p>
        </w:tc>
        <w:tc>
          <w:tcPr>
            <w:tcW w:w="4800" w:type="dxa"/>
            <w:tcMar>
              <w:top w:w="100" w:type="dxa"/>
              <w:left w:w="120" w:type="dxa"/>
              <w:bottom w:w="100" w:type="dxa"/>
              <w:right w:w="120" w:type="dxa"/>
            </w:tcMar>
            <w:vAlign w:val="center"/>
          </w:tcPr>
          <w:p w14:paraId="201AEA0F" w14:textId="77777777" w:rsidR="008E73DC" w:rsidRDefault="008E73DC">
            <w:pPr>
              <w:jc w:val="center"/>
            </w:pPr>
          </w:p>
        </w:tc>
      </w:tr>
    </w:tbl>
    <w:p w14:paraId="649F9586" w14:textId="77777777" w:rsidR="00690154" w:rsidRPr="00690154" w:rsidRDefault="00690154" w:rsidP="00690154"/>
    <w:p w14:paraId="53DDBDB4" w14:textId="3CDC25B6" w:rsidR="008E73DC" w:rsidRDefault="00A44240" w:rsidP="00690154">
      <w:r>
        <w:rPr>
          <w:b/>
          <w:bCs/>
          <w:color w:val="1A1A1A"/>
          <w:sz w:val="24"/>
          <w:szCs w:val="24"/>
        </w:rPr>
        <w:t xml:space="preserve">2. </w:t>
      </w:r>
      <w:r>
        <w:rPr>
          <w:b/>
          <w:bCs/>
          <w:color w:val="1A1A1A"/>
          <w:sz w:val="24"/>
          <w:szCs w:val="24"/>
        </w:rPr>
        <w:t>介護予防の考え方と具体的な取り組み</w:t>
      </w:r>
    </w:p>
    <w:p w14:paraId="7CC3963A" w14:textId="77777777" w:rsidR="008E73DC" w:rsidRDefault="00A44240">
      <w:pPr>
        <w:spacing w:after="140" w:line="300" w:lineRule="auto"/>
      </w:pPr>
      <w:r>
        <w:rPr>
          <w:b/>
          <w:bCs/>
          <w:color w:val="C0392B"/>
        </w:rPr>
        <w:t>介護予防</w:t>
      </w:r>
      <w:r>
        <w:t>とは、要介護状態になることをできる限り防ぎ、また要介護状態になった場合でもその悪化をできる限り防ぐことを目的とした取り組みである。</w:t>
      </w:r>
    </w:p>
    <w:p w14:paraId="7667283A" w14:textId="77777777" w:rsidR="008E73DC" w:rsidRDefault="00A44240">
      <w:pPr>
        <w:spacing w:after="140" w:line="300" w:lineRule="auto"/>
      </w:pPr>
      <w:r>
        <w:t>サルコペニア</w:t>
      </w:r>
      <w:r>
        <w:t>(</w:t>
      </w:r>
      <w:r>
        <w:t>加齢による筋肉量の減少及び筋力の低下</w:t>
      </w:r>
      <w:r>
        <w:t>)</w:t>
      </w:r>
      <w:r>
        <w:t>の予防には、レジスタンス運動など筋肉に適度な負荷をかける運動が有効とされる。</w:t>
      </w:r>
    </w:p>
    <w:p w14:paraId="6E7F2E55" w14:textId="77777777" w:rsidR="008E73DC" w:rsidRDefault="00A44240">
      <w:pPr>
        <w:spacing w:after="140" w:line="300" w:lineRule="auto"/>
      </w:pPr>
      <w:r>
        <w:rPr>
          <w:b/>
          <w:bCs/>
        </w:rPr>
        <w:t xml:space="preserve">具体的な取り組み　</w:t>
      </w:r>
      <w:r>
        <w:t>住民主体の「通いの場」における体操教室や趣味活動、地域包括支援センター等が実施する介護予防教室などがある。</w:t>
      </w:r>
    </w:p>
    <w:p w14:paraId="5BB47991" w14:textId="77777777" w:rsidR="00690154" w:rsidRPr="00690154" w:rsidRDefault="00690154" w:rsidP="00690154"/>
    <w:p w14:paraId="2021570F" w14:textId="77777777" w:rsidR="008E73DC" w:rsidRDefault="00A44240" w:rsidP="00690154">
      <w:r>
        <w:rPr>
          <w:b/>
          <w:bCs/>
          <w:color w:val="1A1A1A"/>
          <w:sz w:val="24"/>
          <w:szCs w:val="24"/>
        </w:rPr>
        <w:t xml:space="preserve">3. </w:t>
      </w:r>
      <w:r>
        <w:rPr>
          <w:b/>
          <w:bCs/>
          <w:color w:val="1A1A1A"/>
          <w:sz w:val="24"/>
          <w:szCs w:val="24"/>
        </w:rPr>
        <w:t>高齢者の社会的孤立・孤独死の背景と実態</w:t>
      </w:r>
    </w:p>
    <w:p w14:paraId="3A15AEBF" w14:textId="77777777" w:rsidR="008E73DC" w:rsidRDefault="00A44240">
      <w:pPr>
        <w:spacing w:after="140" w:line="300" w:lineRule="auto"/>
      </w:pPr>
      <w:r>
        <w:t>一人暮らし高齢者や高齢者のみ世帯の増加、家族形態の変化、地域のつながりの希薄化を背景に、</w:t>
      </w:r>
      <w:r>
        <w:rPr>
          <w:b/>
          <w:bCs/>
          <w:color w:val="C0392B"/>
        </w:rPr>
        <w:t>社会的孤立</w:t>
      </w:r>
      <w:r>
        <w:t>の状態にある高齢者が増加している。</w:t>
      </w:r>
    </w:p>
    <w:p w14:paraId="6CDD961F" w14:textId="77777777" w:rsidR="008E73DC" w:rsidRDefault="00A44240">
      <w:pPr>
        <w:spacing w:after="140" w:line="300" w:lineRule="auto"/>
      </w:pPr>
      <w:r>
        <w:t>社会的孤立が長期化すると、生活機能の低下に気づかれにくくなるだけでなく、誰にも看取られずに亡くなる「</w:t>
      </w:r>
      <w:r>
        <w:rPr>
          <w:b/>
          <w:bCs/>
          <w:color w:val="C0392B"/>
        </w:rPr>
        <w:t>孤独死</w:t>
      </w:r>
      <w:r>
        <w:t>」につながるリスクも高まる。</w:t>
      </w:r>
    </w:p>
    <w:p w14:paraId="0BD52112" w14:textId="77777777" w:rsidR="008E73DC" w:rsidRDefault="00A44240">
      <w:pPr>
        <w:spacing w:after="140" w:line="300" w:lineRule="auto"/>
      </w:pPr>
      <w:r>
        <w:rPr>
          <w:b/>
          <w:bCs/>
        </w:rPr>
        <w:t xml:space="preserve">具体的な看護場面　</w:t>
      </w:r>
      <w:r>
        <w:t>訪問看護師や保健師が一人暮らしの高齢者を訪問した際、身体状況だけでなく、日々どのくらい人と会話する機会があるかにも目を向けることが、孤立の早期発見につながる。</w:t>
      </w:r>
    </w:p>
    <w:p w14:paraId="1F5F8B3A" w14:textId="77777777" w:rsidR="00690154" w:rsidRPr="00690154" w:rsidRDefault="00690154" w:rsidP="00690154"/>
    <w:p w14:paraId="0A62621F" w14:textId="77777777" w:rsidR="008E73DC" w:rsidRDefault="00A44240" w:rsidP="00690154">
      <w:r>
        <w:rPr>
          <w:b/>
          <w:bCs/>
          <w:color w:val="1A1A1A"/>
          <w:sz w:val="24"/>
          <w:szCs w:val="24"/>
        </w:rPr>
        <w:t xml:space="preserve">4. </w:t>
      </w:r>
      <w:r>
        <w:rPr>
          <w:b/>
          <w:bCs/>
          <w:color w:val="1A1A1A"/>
          <w:sz w:val="24"/>
          <w:szCs w:val="24"/>
        </w:rPr>
        <w:t>老年症候群と生活機能低下の予防的視点</w:t>
      </w:r>
    </w:p>
    <w:p w14:paraId="7B5AE3AC" w14:textId="77777777" w:rsidR="008E73DC" w:rsidRDefault="00A44240">
      <w:pPr>
        <w:spacing w:after="140" w:line="300" w:lineRule="auto"/>
      </w:pPr>
      <w:r>
        <w:rPr>
          <w:b/>
          <w:bCs/>
          <w:color w:val="C0392B"/>
        </w:rPr>
        <w:t>老年症候群</w:t>
      </w:r>
      <w:r>
        <w:t>とは、加齢に伴い高齢者に高頻度でみられる、転倒、失禁、褥瘡、せん妄、認知機能低下などの症状・徴候の総称である。</w:t>
      </w:r>
    </w:p>
    <w:p w14:paraId="68DD4853" w14:textId="77777777" w:rsidR="008E73DC" w:rsidRDefault="00A44240">
      <w:pPr>
        <w:spacing w:after="140" w:line="300" w:lineRule="auto"/>
      </w:pPr>
      <w:r>
        <w:t>これらは単独で生じるのではなく、複数が相互に関連しながら生活機能の低下を引き起こすため、早期に気づき、予防的に関わる視点が重要である。サルコペニアやフレイルへの対応も、老年症候群を予防し生活機能の低下を防ぐという視点から捉えることができる。</w:t>
      </w:r>
    </w:p>
    <w:p w14:paraId="046A0999" w14:textId="77777777" w:rsidR="00690154" w:rsidRPr="00690154" w:rsidRDefault="00690154" w:rsidP="00690154"/>
    <w:p w14:paraId="0C2C8853" w14:textId="77777777" w:rsidR="008E73DC" w:rsidRDefault="00A44240" w:rsidP="00690154">
      <w:r>
        <w:rPr>
          <w:b/>
          <w:bCs/>
          <w:color w:val="1A1A1A"/>
          <w:sz w:val="24"/>
          <w:szCs w:val="24"/>
        </w:rPr>
        <w:lastRenderedPageBreak/>
        <w:t xml:space="preserve">5. </w:t>
      </w:r>
      <w:r>
        <w:rPr>
          <w:b/>
          <w:bCs/>
          <w:color w:val="1A1A1A"/>
          <w:sz w:val="24"/>
          <w:szCs w:val="24"/>
        </w:rPr>
        <w:t>高齢者本人の生きがい・社会参加を支える看護</w:t>
      </w:r>
    </w:p>
    <w:p w14:paraId="23768869" w14:textId="77777777" w:rsidR="008E73DC" w:rsidRDefault="00A44240">
      <w:pPr>
        <w:spacing w:after="140" w:line="300" w:lineRule="auto"/>
      </w:pPr>
      <w:r>
        <w:t>介護予防は、身体機能の維持だけを目的とするのではなく、高齢者本人が生きがいを持ち、社会とのつながりを維持しながら生活できるようにすることを目指すものである。</w:t>
      </w:r>
    </w:p>
    <w:p w14:paraId="155BD6B9" w14:textId="77777777" w:rsidR="008E73DC" w:rsidRDefault="00A44240">
      <w:pPr>
        <w:spacing w:after="140" w:line="300" w:lineRule="auto"/>
      </w:pPr>
      <w:r>
        <w:rPr>
          <w:b/>
          <w:bCs/>
        </w:rPr>
        <w:t xml:space="preserve">具体的な看護場面　</w:t>
      </w:r>
      <w:r>
        <w:t>通いの場での役割</w:t>
      </w:r>
      <w:r>
        <w:t>(</w:t>
      </w:r>
      <w:r>
        <w:t>体操の音頭を取る、後輩の相談に乗る等</w:t>
      </w:r>
      <w:r>
        <w:t>)</w:t>
      </w:r>
      <w:r>
        <w:t>を持つことが、高齢者自身の自己効力感や生きがいにつながることがある。看護職は、支援される対象としてだけでなく、地域に貢献できる存在として高齢者を捉える視点を持つことが大切である。</w:t>
      </w:r>
    </w:p>
    <w:p w14:paraId="3703682D" w14:textId="77777777" w:rsidR="00690154" w:rsidRPr="00690154" w:rsidRDefault="00690154" w:rsidP="00690154"/>
    <w:p w14:paraId="7F4941FB" w14:textId="77777777" w:rsidR="008E73DC" w:rsidRDefault="00A44240" w:rsidP="00690154">
      <w:r>
        <w:rPr>
          <w:b/>
          <w:bCs/>
          <w:color w:val="1A1A1A"/>
          <w:sz w:val="24"/>
          <w:szCs w:val="24"/>
        </w:rPr>
        <w:t xml:space="preserve">6. </w:t>
      </w:r>
      <w:r>
        <w:rPr>
          <w:b/>
          <w:bCs/>
          <w:color w:val="1A1A1A"/>
          <w:sz w:val="24"/>
          <w:szCs w:val="24"/>
        </w:rPr>
        <w:t>地域における高齢者見守り体制の構築</w:t>
      </w:r>
    </w:p>
    <w:p w14:paraId="38754507" w14:textId="77777777" w:rsidR="008E73DC" w:rsidRDefault="00A44240">
      <w:pPr>
        <w:pStyle w:val="a4"/>
        <w:numPr>
          <w:ilvl w:val="0"/>
          <w:numId w:val="3"/>
        </w:numPr>
        <w:spacing w:after="80" w:line="288" w:lineRule="auto"/>
      </w:pPr>
      <w:r>
        <w:t>一人の専門職だけで全ての高齢者の異変に気づくことは難しいため、民生委員、自治会、新聞販売店や宅配業者等の協力を得た、多様な主体による重層的な見守り体制の構築が進められている。</w:t>
      </w:r>
    </w:p>
    <w:p w14:paraId="05E5E75A" w14:textId="77777777" w:rsidR="008E73DC" w:rsidRDefault="00A44240">
      <w:pPr>
        <w:pStyle w:val="a4"/>
        <w:numPr>
          <w:ilvl w:val="0"/>
          <w:numId w:val="3"/>
        </w:numPr>
        <w:spacing w:after="80" w:line="288" w:lineRule="auto"/>
      </w:pPr>
      <w:r>
        <w:t>ICT</w:t>
      </w:r>
      <w:r>
        <w:t>を活用した見守りサービス</w:t>
      </w:r>
      <w:r>
        <w:t>(</w:t>
      </w:r>
      <w:r>
        <w:t>センサーによる安否確認等</w:t>
      </w:r>
      <w:r>
        <w:t>)</w:t>
      </w:r>
      <w:r>
        <w:t>も、地域の見守り体制を補完する手段として広がりつつある。</w:t>
      </w:r>
    </w:p>
    <w:p w14:paraId="5FE917F3" w14:textId="77777777" w:rsidR="008E73DC" w:rsidRDefault="00A44240">
      <w:pPr>
        <w:pStyle w:val="a4"/>
        <w:numPr>
          <w:ilvl w:val="0"/>
          <w:numId w:val="3"/>
        </w:numPr>
        <w:spacing w:after="80" w:line="288" w:lineRule="auto"/>
      </w:pPr>
      <w:r>
        <w:t>看護職には、こうした地域の見守りの仕組みと、専門的なケアとをつなぐ役割が期待される。</w:t>
      </w:r>
    </w:p>
    <w:p w14:paraId="0C489E39" w14:textId="18C04D4F" w:rsidR="008E73DC" w:rsidRDefault="008E73DC"/>
    <w:p w14:paraId="7263461D" w14:textId="77777777" w:rsidR="00690154" w:rsidRDefault="00690154"/>
    <w:p w14:paraId="53C224E6" w14:textId="77777777" w:rsidR="00690154" w:rsidRDefault="00690154"/>
    <w:p w14:paraId="75464602" w14:textId="77777777" w:rsidR="00690154" w:rsidRDefault="00690154"/>
    <w:p w14:paraId="156D8D90" w14:textId="77777777" w:rsidR="00690154" w:rsidRDefault="00690154"/>
    <w:p w14:paraId="74CCB0F9" w14:textId="77777777" w:rsidR="00690154" w:rsidRDefault="00690154"/>
    <w:p w14:paraId="169A4914" w14:textId="77777777" w:rsidR="00690154" w:rsidRDefault="00690154"/>
    <w:p w14:paraId="6428B07C" w14:textId="77777777" w:rsidR="00690154" w:rsidRDefault="00690154"/>
    <w:p w14:paraId="1FF22391" w14:textId="77777777" w:rsidR="00690154" w:rsidRDefault="00690154"/>
    <w:p w14:paraId="0C2FF490" w14:textId="77777777" w:rsidR="00690154" w:rsidRDefault="00690154"/>
    <w:p w14:paraId="130D2962" w14:textId="77777777" w:rsidR="00690154" w:rsidRDefault="00690154"/>
    <w:p w14:paraId="4AF55A6B" w14:textId="77777777" w:rsidR="00690154" w:rsidRDefault="00690154"/>
    <w:p w14:paraId="6036F395" w14:textId="77777777" w:rsidR="00690154" w:rsidRDefault="00690154"/>
    <w:p w14:paraId="1D88ADD9" w14:textId="77777777" w:rsidR="00690154" w:rsidRDefault="00690154"/>
    <w:p w14:paraId="5EE132B6" w14:textId="77777777" w:rsidR="00690154" w:rsidRDefault="00690154"/>
    <w:p w14:paraId="7D3E407B" w14:textId="77777777" w:rsidR="00690154" w:rsidRDefault="00690154"/>
    <w:p w14:paraId="2B3C1888" w14:textId="77777777" w:rsidR="00690154" w:rsidRDefault="00690154"/>
    <w:p w14:paraId="18F1D62E" w14:textId="77777777" w:rsidR="00690154" w:rsidRDefault="00690154"/>
    <w:p w14:paraId="24E91DE1" w14:textId="77777777" w:rsidR="00690154" w:rsidRDefault="00690154"/>
    <w:p w14:paraId="19023F9C" w14:textId="77777777" w:rsidR="00690154" w:rsidRDefault="00690154">
      <w:pPr>
        <w:rPr>
          <w:rFonts w:hint="eastAsia"/>
        </w:rPr>
      </w:pPr>
    </w:p>
    <w:p w14:paraId="205D881B" w14:textId="77777777" w:rsidR="00690154" w:rsidRDefault="00690154" w:rsidP="00690154">
      <w:pPr>
        <w:rPr>
          <w:b/>
          <w:bCs/>
          <w:color w:val="1A1A1A"/>
          <w:sz w:val="27"/>
          <w:szCs w:val="27"/>
        </w:rPr>
      </w:pPr>
    </w:p>
    <w:p w14:paraId="58EA951F" w14:textId="064F041D" w:rsidR="008E73DC" w:rsidRDefault="00A44240" w:rsidP="00690154">
      <w:pPr>
        <w:jc w:val="center"/>
      </w:pPr>
      <w:r>
        <w:rPr>
          <w:b/>
          <w:bCs/>
          <w:color w:val="1A1A1A"/>
          <w:sz w:val="27"/>
          <w:szCs w:val="27"/>
        </w:rPr>
        <w:lastRenderedPageBreak/>
        <w:t>事例演習</w:t>
      </w:r>
    </w:p>
    <w:p w14:paraId="3A67AABE" w14:textId="77777777" w:rsidR="008E73DC" w:rsidRDefault="00A44240">
      <w:pPr>
        <w:pBdr>
          <w:top w:val="single" w:sz="4" w:space="8" w:color="999999"/>
          <w:left w:val="single" w:sz="4" w:space="8" w:color="999999"/>
          <w:bottom w:val="single" w:sz="4" w:space="8" w:color="999999"/>
          <w:right w:val="single" w:sz="4" w:space="8" w:color="999999"/>
        </w:pBdr>
        <w:shd w:val="clear" w:color="auto" w:fill="F5F3F1"/>
        <w:spacing w:after="160" w:line="300" w:lineRule="auto"/>
      </w:pPr>
      <w:r>
        <w:t>E</w:t>
      </w:r>
      <w:r>
        <w:t>さん</w:t>
      </w:r>
      <w:r>
        <w:t>(80</w:t>
      </w:r>
      <w:r>
        <w:t>歳、男性</w:t>
      </w:r>
      <w:r>
        <w:t>)</w:t>
      </w:r>
      <w:r>
        <w:t>は、妻を</w:t>
      </w:r>
      <w:r>
        <w:t>1</w:t>
      </w:r>
      <w:r>
        <w:t>年前に亡くし、それ以来一人暮らしをしている。もともと近所付き合いは多くなかったが、妻が生きていた頃は妻を通じて近隣との交流があった。最近、民生委員が訪問した際、以前と比べて体重が減っている様子で、「このごろ食欲がなくて、料理を作るのも面倒になった」「外に出るのもおっくうで、一日中家にいることが多い」と話していた。歩く速度も以前よりゆっくりになっているように見える。地域包括支援センターの保健師にこの様子が伝えられた。</w:t>
      </w:r>
    </w:p>
    <w:p w14:paraId="360E04C1" w14:textId="77777777" w:rsidR="008E73DC" w:rsidRDefault="00A44240">
      <w:pPr>
        <w:spacing w:before="220" w:after="100"/>
      </w:pPr>
      <w:r>
        <w:rPr>
          <w:b/>
          <w:bCs/>
        </w:rPr>
        <w:t>設問</w:t>
      </w:r>
      <w:r>
        <w:rPr>
          <w:b/>
          <w:bCs/>
        </w:rPr>
        <w:t>1</w:t>
      </w:r>
      <w:r>
        <w:rPr>
          <w:b/>
          <w:bCs/>
        </w:rPr>
        <w:t xml:space="preserve">　この事例から読み取れる、</w:t>
      </w:r>
      <w:r>
        <w:rPr>
          <w:b/>
          <w:bCs/>
        </w:rPr>
        <w:t>E</w:t>
      </w:r>
      <w:r>
        <w:rPr>
          <w:b/>
          <w:bCs/>
        </w:rPr>
        <w:t>さんの身体的・精神的・社会的側面それぞれのフレイルの兆候を整理してみよう。</w:t>
      </w:r>
    </w:p>
    <w:p w14:paraId="52D92FC3" w14:textId="77777777" w:rsidR="008E73DC" w:rsidRPr="00690154" w:rsidRDefault="008E73DC" w:rsidP="00690154"/>
    <w:p w14:paraId="710A28E6" w14:textId="77777777" w:rsidR="008E73DC" w:rsidRPr="00690154" w:rsidRDefault="008E73DC" w:rsidP="00690154"/>
    <w:p w14:paraId="2DCFF053" w14:textId="77777777" w:rsidR="008E73DC" w:rsidRPr="00690154" w:rsidRDefault="008E73DC" w:rsidP="00690154"/>
    <w:p w14:paraId="1D4361DE" w14:textId="77777777" w:rsidR="008E73DC" w:rsidRPr="00690154" w:rsidRDefault="008E73DC" w:rsidP="00690154"/>
    <w:p w14:paraId="3D0E4097" w14:textId="77777777" w:rsidR="008E73DC" w:rsidRDefault="008E73DC" w:rsidP="00690154"/>
    <w:p w14:paraId="6865E29A" w14:textId="77777777" w:rsidR="00690154" w:rsidRDefault="00690154" w:rsidP="00690154">
      <w:pPr>
        <w:rPr>
          <w:rFonts w:hint="eastAsia"/>
        </w:rPr>
      </w:pPr>
    </w:p>
    <w:p w14:paraId="48F0E923" w14:textId="77777777" w:rsidR="00690154" w:rsidRDefault="00690154" w:rsidP="00690154"/>
    <w:p w14:paraId="1856E36D" w14:textId="77777777" w:rsidR="00690154" w:rsidRPr="00690154" w:rsidRDefault="00690154" w:rsidP="00690154">
      <w:pPr>
        <w:rPr>
          <w:rFonts w:hint="eastAsia"/>
        </w:rPr>
      </w:pPr>
    </w:p>
    <w:p w14:paraId="66D0AA82" w14:textId="77777777" w:rsidR="008E73DC" w:rsidRDefault="00A44240">
      <w:pPr>
        <w:spacing w:before="220" w:after="100"/>
      </w:pPr>
      <w:r>
        <w:rPr>
          <w:b/>
          <w:bCs/>
        </w:rPr>
        <w:t>設問</w:t>
      </w:r>
      <w:r>
        <w:rPr>
          <w:b/>
          <w:bCs/>
        </w:rPr>
        <w:t>2</w:t>
      </w:r>
      <w:r>
        <w:rPr>
          <w:b/>
          <w:bCs/>
        </w:rPr>
        <w:t xml:space="preserve">　</w:t>
      </w:r>
      <w:r>
        <w:rPr>
          <w:b/>
          <w:bCs/>
        </w:rPr>
        <w:t>E</w:t>
      </w:r>
      <w:r>
        <w:rPr>
          <w:b/>
          <w:bCs/>
        </w:rPr>
        <w:t>さんの状態を踏まえ、介護予防の視点からどのような支援が考えられるか、具体的に挙げてみよう。</w:t>
      </w:r>
    </w:p>
    <w:p w14:paraId="6E2A2C45" w14:textId="77777777" w:rsidR="008E73DC" w:rsidRPr="00690154" w:rsidRDefault="008E73DC" w:rsidP="00690154"/>
    <w:p w14:paraId="62F1343F" w14:textId="77777777" w:rsidR="008E73DC" w:rsidRPr="00690154" w:rsidRDefault="008E73DC" w:rsidP="00690154"/>
    <w:p w14:paraId="5A6E455A" w14:textId="77777777" w:rsidR="008E73DC" w:rsidRPr="00690154" w:rsidRDefault="008E73DC" w:rsidP="00690154"/>
    <w:p w14:paraId="5367802F" w14:textId="77777777" w:rsidR="008E73DC" w:rsidRDefault="008E73DC" w:rsidP="00690154"/>
    <w:p w14:paraId="1D691739" w14:textId="77777777" w:rsidR="00690154" w:rsidRDefault="00690154" w:rsidP="00690154">
      <w:pPr>
        <w:rPr>
          <w:rFonts w:hint="eastAsia"/>
        </w:rPr>
      </w:pPr>
    </w:p>
    <w:p w14:paraId="627F0D8C" w14:textId="77777777" w:rsidR="00690154" w:rsidRDefault="00690154" w:rsidP="00690154"/>
    <w:p w14:paraId="53E75F4F" w14:textId="77777777" w:rsidR="00690154" w:rsidRDefault="00690154" w:rsidP="00690154"/>
    <w:p w14:paraId="2E8D77BF" w14:textId="77777777" w:rsidR="00690154" w:rsidRPr="00690154" w:rsidRDefault="00690154" w:rsidP="00690154">
      <w:pPr>
        <w:rPr>
          <w:rFonts w:hint="eastAsia"/>
        </w:rPr>
      </w:pPr>
    </w:p>
    <w:p w14:paraId="44AD79E5" w14:textId="77777777" w:rsidR="008E73DC" w:rsidRDefault="00A44240">
      <w:pPr>
        <w:spacing w:before="220" w:after="100"/>
      </w:pPr>
      <w:r>
        <w:rPr>
          <w:b/>
          <w:bCs/>
        </w:rPr>
        <w:t>設問</w:t>
      </w:r>
      <w:r>
        <w:rPr>
          <w:b/>
          <w:bCs/>
        </w:rPr>
        <w:t>3</w:t>
      </w:r>
      <w:r>
        <w:rPr>
          <w:b/>
          <w:bCs/>
        </w:rPr>
        <w:t xml:space="preserve">　</w:t>
      </w:r>
      <w:r>
        <w:rPr>
          <w:b/>
          <w:bCs/>
        </w:rPr>
        <w:t>E</w:t>
      </w:r>
      <w:r>
        <w:rPr>
          <w:b/>
          <w:bCs/>
        </w:rPr>
        <w:t>さんが今後も地域で孤立せずに生活できるよう、どのような見守り体制が考えられるか、関わる人や機関を挙げながら考えてみよう。</w:t>
      </w:r>
    </w:p>
    <w:p w14:paraId="4E2A1278" w14:textId="77777777" w:rsidR="008E73DC" w:rsidRPr="00690154" w:rsidRDefault="008E73DC" w:rsidP="00690154"/>
    <w:p w14:paraId="3F135BFD" w14:textId="77777777" w:rsidR="008E73DC" w:rsidRPr="00690154" w:rsidRDefault="008E73DC" w:rsidP="00690154"/>
    <w:p w14:paraId="64BCBCF1" w14:textId="77777777" w:rsidR="008E73DC" w:rsidRPr="00690154" w:rsidRDefault="008E73DC" w:rsidP="00690154"/>
    <w:p w14:paraId="37A9670E" w14:textId="77777777" w:rsidR="008E73DC" w:rsidRPr="00690154" w:rsidRDefault="008E73DC" w:rsidP="00690154"/>
    <w:p w14:paraId="78E36770" w14:textId="3F3B36CB" w:rsidR="008E73DC" w:rsidRDefault="008E73DC"/>
    <w:p w14:paraId="768233A5" w14:textId="77777777" w:rsidR="00690154" w:rsidRDefault="00690154" w:rsidP="00690154">
      <w:pPr>
        <w:pStyle w:val="1"/>
        <w:pBdr>
          <w:bottom w:val="single" w:sz="8" w:space="4" w:color="1A1A1A"/>
        </w:pBdr>
        <w:spacing w:before="320" w:after="160"/>
      </w:pPr>
      <w:r>
        <w:rPr>
          <w:b/>
          <w:bCs/>
          <w:color w:val="1A1A1A"/>
          <w:sz w:val="27"/>
          <w:szCs w:val="27"/>
        </w:rPr>
        <w:lastRenderedPageBreak/>
        <w:t>看護師国家試験　過去問題</w:t>
      </w:r>
    </w:p>
    <w:p w14:paraId="7C042FAF" w14:textId="77777777" w:rsidR="00690154" w:rsidRDefault="00690154" w:rsidP="00690154">
      <w:pPr>
        <w:spacing w:before="220" w:after="80"/>
      </w:pPr>
      <w:r>
        <w:rPr>
          <w:b/>
          <w:bCs/>
        </w:rPr>
        <w:t xml:space="preserve">【問題1】　</w:t>
      </w:r>
      <w:r>
        <w:t>身体的フレイルの評価基準はどれか。2つ選べ。</w:t>
      </w:r>
    </w:p>
    <w:p w14:paraId="47A63865" w14:textId="77777777" w:rsidR="00690154" w:rsidRPr="00690154" w:rsidRDefault="00690154" w:rsidP="00690154">
      <w:r w:rsidRPr="00690154">
        <w:t>1. 視力低下</w:t>
      </w:r>
    </w:p>
    <w:p w14:paraId="4ECE6337" w14:textId="46E5AB40" w:rsidR="00690154" w:rsidRPr="00690154" w:rsidRDefault="00690154" w:rsidP="00690154">
      <w:r w:rsidRPr="00690154">
        <w:t>2. 体重減少</w:t>
      </w:r>
    </w:p>
    <w:p w14:paraId="5EC11DBB" w14:textId="77777777" w:rsidR="00690154" w:rsidRPr="00690154" w:rsidRDefault="00690154" w:rsidP="00690154">
      <w:r w:rsidRPr="00690154">
        <w:t>3. 聴力低下</w:t>
      </w:r>
    </w:p>
    <w:p w14:paraId="319E663A" w14:textId="354FE233" w:rsidR="00690154" w:rsidRPr="00690154" w:rsidRDefault="00690154" w:rsidP="00690154">
      <w:pPr>
        <w:rPr>
          <w:rFonts w:hint="eastAsia"/>
        </w:rPr>
      </w:pPr>
      <w:r w:rsidRPr="00690154">
        <w:t>4. 歩行速度の低下</w:t>
      </w:r>
    </w:p>
    <w:p w14:paraId="24C48A00" w14:textId="77777777" w:rsidR="00690154" w:rsidRPr="00690154" w:rsidRDefault="00690154" w:rsidP="00690154">
      <w:r w:rsidRPr="00690154">
        <w:t>5. 腸蠕動運動の低下</w:t>
      </w:r>
    </w:p>
    <w:p w14:paraId="710C71B9" w14:textId="77777777" w:rsidR="00690154" w:rsidRDefault="00690154" w:rsidP="00690154">
      <w:pPr>
        <w:spacing w:before="220" w:after="80"/>
        <w:rPr>
          <w:b/>
          <w:bCs/>
        </w:rPr>
      </w:pPr>
    </w:p>
    <w:p w14:paraId="0932E7CE" w14:textId="54A5A088" w:rsidR="00690154" w:rsidRDefault="00690154" w:rsidP="00690154">
      <w:pPr>
        <w:spacing w:before="220" w:after="80"/>
      </w:pPr>
      <w:r>
        <w:rPr>
          <w:b/>
          <w:bCs/>
        </w:rPr>
        <w:t xml:space="preserve">【問題2】　</w:t>
      </w:r>
      <w:r>
        <w:t>高齢者のサルコペニアの予防に関する指導内容で適切なのはどれか。</w:t>
      </w:r>
    </w:p>
    <w:p w14:paraId="00F3797F" w14:textId="77777777" w:rsidR="00690154" w:rsidRPr="00690154" w:rsidRDefault="00690154" w:rsidP="00690154">
      <w:r w:rsidRPr="00690154">
        <w:t>1. 読書をする。</w:t>
      </w:r>
    </w:p>
    <w:p w14:paraId="17889E55" w14:textId="77777777" w:rsidR="00690154" w:rsidRPr="00690154" w:rsidRDefault="00690154" w:rsidP="00690154">
      <w:r w:rsidRPr="00690154">
        <w:t>2. 飲酒をやめる。</w:t>
      </w:r>
    </w:p>
    <w:p w14:paraId="6F2EE843" w14:textId="77777777" w:rsidR="00690154" w:rsidRPr="00690154" w:rsidRDefault="00690154" w:rsidP="00690154">
      <w:r w:rsidRPr="00690154">
        <w:t>3. 塩分を制限する。</w:t>
      </w:r>
    </w:p>
    <w:p w14:paraId="75913F52" w14:textId="7B0FBAAA" w:rsidR="00690154" w:rsidRPr="00690154" w:rsidRDefault="00690154" w:rsidP="00690154">
      <w:pPr>
        <w:rPr>
          <w:rFonts w:hint="eastAsia"/>
        </w:rPr>
      </w:pPr>
      <w:r w:rsidRPr="00690154">
        <w:t>4. 筋肉に負荷をかける運動をする。</w:t>
      </w:r>
    </w:p>
    <w:p w14:paraId="7C6AB474" w14:textId="77777777" w:rsidR="00690154" w:rsidRPr="00690154" w:rsidRDefault="00690154"/>
    <w:p w14:paraId="382D48CE" w14:textId="77777777" w:rsidR="00690154" w:rsidRDefault="00690154"/>
    <w:p w14:paraId="391C7DE0" w14:textId="77777777" w:rsidR="00690154" w:rsidRDefault="00690154"/>
    <w:p w14:paraId="7E5357FD" w14:textId="77777777" w:rsidR="00690154" w:rsidRDefault="00690154"/>
    <w:p w14:paraId="2BF64FB3" w14:textId="77777777" w:rsidR="00690154" w:rsidRDefault="00690154"/>
    <w:p w14:paraId="268C5F37" w14:textId="77777777" w:rsidR="00690154" w:rsidRDefault="00690154"/>
    <w:p w14:paraId="5782BF86" w14:textId="77777777" w:rsidR="00690154" w:rsidRDefault="00690154"/>
    <w:p w14:paraId="1A2409D0" w14:textId="77777777" w:rsidR="00690154" w:rsidRDefault="00690154"/>
    <w:p w14:paraId="5974F259" w14:textId="77777777" w:rsidR="00690154" w:rsidRDefault="00690154"/>
    <w:p w14:paraId="2DC74565" w14:textId="77777777" w:rsidR="00690154" w:rsidRDefault="00690154"/>
    <w:p w14:paraId="2342ACCD" w14:textId="77777777" w:rsidR="00690154" w:rsidRDefault="00690154"/>
    <w:p w14:paraId="29227BF5" w14:textId="77777777" w:rsidR="00690154" w:rsidRDefault="00690154"/>
    <w:p w14:paraId="5C9E3C94" w14:textId="77777777" w:rsidR="00690154" w:rsidRDefault="00690154"/>
    <w:p w14:paraId="7D365C03" w14:textId="77777777" w:rsidR="00690154" w:rsidRDefault="00690154"/>
    <w:p w14:paraId="05929BF5" w14:textId="77777777" w:rsidR="00690154" w:rsidRDefault="00690154"/>
    <w:p w14:paraId="133F9686" w14:textId="77777777" w:rsidR="00690154" w:rsidRDefault="00690154"/>
    <w:p w14:paraId="4C14212D" w14:textId="77777777" w:rsidR="00690154" w:rsidRDefault="00690154"/>
    <w:p w14:paraId="1390A5B9" w14:textId="77777777" w:rsidR="00690154" w:rsidRDefault="00690154"/>
    <w:p w14:paraId="38C84530" w14:textId="77777777" w:rsidR="00690154" w:rsidRDefault="00690154"/>
    <w:p w14:paraId="5689BD74" w14:textId="77777777" w:rsidR="00690154" w:rsidRDefault="00690154"/>
    <w:p w14:paraId="1B69D725" w14:textId="77777777" w:rsidR="00690154" w:rsidRDefault="00690154"/>
    <w:p w14:paraId="3CC1B10A" w14:textId="77777777" w:rsidR="00690154" w:rsidRDefault="00690154">
      <w:pPr>
        <w:rPr>
          <w:rFonts w:hint="eastAsia"/>
        </w:rPr>
      </w:pPr>
    </w:p>
    <w:p w14:paraId="47042E58" w14:textId="77777777" w:rsidR="008E73DC" w:rsidRPr="00690154" w:rsidRDefault="00A44240">
      <w:pPr>
        <w:pStyle w:val="1"/>
        <w:pBdr>
          <w:bottom w:val="single" w:sz="8" w:space="4" w:color="1A1A1A"/>
        </w:pBdr>
        <w:spacing w:before="320" w:after="160"/>
        <w:rPr>
          <w:color w:val="C00000"/>
        </w:rPr>
      </w:pPr>
      <w:r w:rsidRPr="00690154">
        <w:rPr>
          <w:b/>
          <w:bCs/>
          <w:color w:val="C00000"/>
          <w:sz w:val="27"/>
          <w:szCs w:val="27"/>
        </w:rPr>
        <w:lastRenderedPageBreak/>
        <w:t>事例演習　解答・解説【教員用】</w:t>
      </w:r>
    </w:p>
    <w:p w14:paraId="0672CD26" w14:textId="77777777" w:rsidR="008E73DC" w:rsidRDefault="00A44240">
      <w:pPr>
        <w:spacing w:before="200" w:after="100"/>
      </w:pPr>
      <w:r>
        <w:rPr>
          <w:b/>
          <w:bCs/>
          <w:color w:val="C0392B"/>
        </w:rPr>
        <w:t>【教員用】設問</w:t>
      </w:r>
      <w:r>
        <w:rPr>
          <w:b/>
          <w:bCs/>
          <w:color w:val="C0392B"/>
        </w:rPr>
        <w:t>1</w:t>
      </w:r>
      <w:r>
        <w:rPr>
          <w:b/>
          <w:bCs/>
          <w:color w:val="C0392B"/>
        </w:rPr>
        <w:t>について</w:t>
      </w:r>
    </w:p>
    <w:p w14:paraId="7D34E2D9" w14:textId="77777777" w:rsidR="008E73DC" w:rsidRDefault="00A44240">
      <w:pPr>
        <w:spacing w:after="140" w:line="300" w:lineRule="auto"/>
      </w:pPr>
      <w:r>
        <w:t>身体的側面：体重減少、歩行速度の低下</w:t>
      </w:r>
      <w:r>
        <w:t>(</w:t>
      </w:r>
      <w:r>
        <w:t>いずれもフレイルの代表的な評価指標</w:t>
      </w:r>
      <w:r>
        <w:t>)</w:t>
      </w:r>
      <w:r>
        <w:t>。</w:t>
      </w:r>
    </w:p>
    <w:p w14:paraId="70EF99F0" w14:textId="77777777" w:rsidR="008E73DC" w:rsidRDefault="00A44240">
      <w:pPr>
        <w:spacing w:after="140" w:line="300" w:lineRule="auto"/>
      </w:pPr>
      <w:r>
        <w:t>精神・心理的側面：食欲低下、料理をするのが面倒だと感じていること</w:t>
      </w:r>
      <w:r>
        <w:t>(</w:t>
      </w:r>
      <w:r>
        <w:t>意欲の低下</w:t>
      </w:r>
      <w:r>
        <w:t>)</w:t>
      </w:r>
      <w:r>
        <w:t>。</w:t>
      </w:r>
    </w:p>
    <w:p w14:paraId="32F176D0" w14:textId="77777777" w:rsidR="008E73DC" w:rsidRDefault="00A44240">
      <w:pPr>
        <w:spacing w:after="140" w:line="300" w:lineRule="auto"/>
      </w:pPr>
      <w:r>
        <w:t>社会的側面：妻の死去による近隣との交流の減少、一日中家にいることが多いこと</w:t>
      </w:r>
      <w:r>
        <w:t>(</w:t>
      </w:r>
      <w:r>
        <w:t>閉じこもり</w:t>
      </w:r>
      <w:r>
        <w:t>)</w:t>
      </w:r>
      <w:r>
        <w:t>。</w:t>
      </w:r>
    </w:p>
    <w:p w14:paraId="7467CF51" w14:textId="77777777" w:rsidR="008E73DC" w:rsidRDefault="00A44240">
      <w:pPr>
        <w:spacing w:after="140" w:line="300" w:lineRule="auto"/>
      </w:pPr>
      <w:r>
        <w:t>フレイルを身体面だけで捉えず、</w:t>
      </w:r>
      <w:r>
        <w:t>3</w:t>
      </w:r>
      <w:r>
        <w:t>つの側面から総合的にアセスメントすることの重要性を確認する。</w:t>
      </w:r>
    </w:p>
    <w:p w14:paraId="4D895AC0" w14:textId="77777777" w:rsidR="008E73DC" w:rsidRDefault="00A44240">
      <w:pPr>
        <w:spacing w:before="200" w:after="100"/>
      </w:pPr>
      <w:r>
        <w:rPr>
          <w:b/>
          <w:bCs/>
          <w:color w:val="C0392B"/>
        </w:rPr>
        <w:t>【教員用】設問</w:t>
      </w:r>
      <w:r>
        <w:rPr>
          <w:b/>
          <w:bCs/>
          <w:color w:val="C0392B"/>
        </w:rPr>
        <w:t>2</w:t>
      </w:r>
      <w:r>
        <w:rPr>
          <w:b/>
          <w:bCs/>
          <w:color w:val="C0392B"/>
        </w:rPr>
        <w:t>について</w:t>
      </w:r>
    </w:p>
    <w:p w14:paraId="296B4933" w14:textId="77777777" w:rsidR="008E73DC" w:rsidRDefault="00A44240">
      <w:pPr>
        <w:spacing w:after="140" w:line="300" w:lineRule="auto"/>
      </w:pPr>
      <w:r>
        <w:t>通いの場や介護予防教室への参加の提案、管理栄養士等と連携した栄養面の支援、筋力低下を防ぐための運動の提案などが考えられる。</w:t>
      </w:r>
    </w:p>
    <w:p w14:paraId="13E3EE04" w14:textId="77777777" w:rsidR="008E73DC" w:rsidRDefault="00A44240">
      <w:pPr>
        <w:spacing w:after="140" w:line="300" w:lineRule="auto"/>
      </w:pPr>
      <w:r>
        <w:t>学生から挙がる範囲でよい。身体面だけでなく、意欲や社会参加につながる提案も含まれているかを確認する。</w:t>
      </w:r>
    </w:p>
    <w:p w14:paraId="2A2EC3AE" w14:textId="77777777" w:rsidR="008E73DC" w:rsidRDefault="00A44240">
      <w:pPr>
        <w:spacing w:before="200" w:after="100"/>
      </w:pPr>
      <w:r>
        <w:rPr>
          <w:b/>
          <w:bCs/>
          <w:color w:val="C0392B"/>
        </w:rPr>
        <w:t>【教員用】設問</w:t>
      </w:r>
      <w:r>
        <w:rPr>
          <w:b/>
          <w:bCs/>
          <w:color w:val="C0392B"/>
        </w:rPr>
        <w:t>3</w:t>
      </w:r>
      <w:r>
        <w:rPr>
          <w:b/>
          <w:bCs/>
          <w:color w:val="C0392B"/>
        </w:rPr>
        <w:t>について</w:t>
      </w:r>
    </w:p>
    <w:p w14:paraId="5F15B4D7" w14:textId="77777777" w:rsidR="008E73DC" w:rsidRDefault="00A44240">
      <w:pPr>
        <w:spacing w:after="140" w:line="300" w:lineRule="auto"/>
      </w:pPr>
      <w:r>
        <w:t>民生委員による定期的な訪問の継続、地域包括支援センターの保健師によるフォロー、自治会や近隣住民への声かけの依頼、必要に応じた訪問看護の導入検討などが考えられる。</w:t>
      </w:r>
    </w:p>
    <w:p w14:paraId="5EC772A5" w14:textId="77777777" w:rsidR="008E73DC" w:rsidRDefault="00A44240">
      <w:pPr>
        <w:spacing w:after="140" w:line="300" w:lineRule="auto"/>
      </w:pPr>
      <w:r>
        <w:t>一人の専門職だけで抱え込むのではなく、複数の人・機関による重層的な見守り体制を考えることがねらいである。</w:t>
      </w:r>
    </w:p>
    <w:p w14:paraId="24861C47" w14:textId="4450E5D0" w:rsidR="008E73DC" w:rsidRDefault="008E73DC"/>
    <w:p w14:paraId="3CE82282" w14:textId="77777777" w:rsidR="00690154" w:rsidRDefault="00690154"/>
    <w:p w14:paraId="5538E04B" w14:textId="77777777" w:rsidR="00690154" w:rsidRDefault="00690154"/>
    <w:p w14:paraId="0EA108E4" w14:textId="77777777" w:rsidR="00690154" w:rsidRDefault="00690154"/>
    <w:p w14:paraId="46BE0EC5" w14:textId="77777777" w:rsidR="00690154" w:rsidRDefault="00690154"/>
    <w:p w14:paraId="124C3B65" w14:textId="77777777" w:rsidR="00690154" w:rsidRDefault="00690154"/>
    <w:p w14:paraId="41296B1C" w14:textId="77777777" w:rsidR="00690154" w:rsidRDefault="00690154"/>
    <w:p w14:paraId="0C9E6BD7" w14:textId="77777777" w:rsidR="00690154" w:rsidRDefault="00690154"/>
    <w:p w14:paraId="5864000A" w14:textId="77777777" w:rsidR="00690154" w:rsidRDefault="00690154"/>
    <w:p w14:paraId="51079BC1" w14:textId="77777777" w:rsidR="00690154" w:rsidRDefault="00690154"/>
    <w:p w14:paraId="0C37BB02" w14:textId="77777777" w:rsidR="00690154" w:rsidRDefault="00690154">
      <w:pPr>
        <w:rPr>
          <w:rFonts w:hint="eastAsia"/>
        </w:rPr>
      </w:pPr>
    </w:p>
    <w:p w14:paraId="47F79EB1" w14:textId="657CB9FF" w:rsidR="008E73DC" w:rsidRPr="00690154" w:rsidRDefault="00A44240">
      <w:pPr>
        <w:pStyle w:val="1"/>
        <w:pBdr>
          <w:bottom w:val="single" w:sz="8" w:space="4" w:color="1A1A1A"/>
        </w:pBdr>
        <w:spacing w:before="320" w:after="160"/>
        <w:rPr>
          <w:color w:val="C00000"/>
        </w:rPr>
      </w:pPr>
      <w:r w:rsidRPr="00690154">
        <w:rPr>
          <w:b/>
          <w:bCs/>
          <w:color w:val="C00000"/>
          <w:sz w:val="27"/>
          <w:szCs w:val="27"/>
        </w:rPr>
        <w:lastRenderedPageBreak/>
        <w:t>看護師国家試験　過去問題</w:t>
      </w:r>
      <w:r w:rsidR="00690154" w:rsidRPr="00690154">
        <w:rPr>
          <w:rFonts w:hint="eastAsia"/>
          <w:b/>
          <w:bCs/>
          <w:color w:val="C00000"/>
          <w:sz w:val="27"/>
          <w:szCs w:val="27"/>
        </w:rPr>
        <w:t xml:space="preserve">　解答・解説</w:t>
      </w:r>
    </w:p>
    <w:p w14:paraId="018FD069" w14:textId="77777777" w:rsidR="008E73DC" w:rsidRDefault="00A44240">
      <w:pPr>
        <w:spacing w:before="220" w:after="80"/>
      </w:pPr>
      <w:r>
        <w:rPr>
          <w:b/>
          <w:bCs/>
        </w:rPr>
        <w:t>【問題</w:t>
      </w:r>
      <w:r>
        <w:rPr>
          <w:b/>
          <w:bCs/>
        </w:rPr>
        <w:t>1</w:t>
      </w:r>
      <w:r>
        <w:rPr>
          <w:b/>
          <w:bCs/>
        </w:rPr>
        <w:t xml:space="preserve">】　</w:t>
      </w:r>
      <w:r>
        <w:t>身体的フレイルの評価基準はどれか。</w:t>
      </w:r>
      <w:r>
        <w:t>2</w:t>
      </w:r>
      <w:r>
        <w:t>つ選べ。</w:t>
      </w:r>
    </w:p>
    <w:p w14:paraId="053AF309" w14:textId="77777777" w:rsidR="008E73DC" w:rsidRDefault="00A44240">
      <w:pPr>
        <w:spacing w:after="40"/>
        <w:ind w:left="300"/>
      </w:pPr>
      <w:r>
        <w:t xml:space="preserve">1. </w:t>
      </w:r>
      <w:r>
        <w:t>視力低下</w:t>
      </w:r>
    </w:p>
    <w:p w14:paraId="418A5E29" w14:textId="77777777" w:rsidR="008E73DC" w:rsidRDefault="00A44240">
      <w:pPr>
        <w:spacing w:after="40"/>
        <w:ind w:left="300"/>
      </w:pPr>
      <w:r>
        <w:rPr>
          <w:b/>
          <w:bCs/>
          <w:color w:val="C0392B"/>
        </w:rPr>
        <w:t xml:space="preserve">2. </w:t>
      </w:r>
      <w:r>
        <w:rPr>
          <w:b/>
          <w:bCs/>
          <w:color w:val="C0392B"/>
        </w:rPr>
        <w:t xml:space="preserve">体重減少　</w:t>
      </w:r>
      <w:r>
        <w:rPr>
          <w:b/>
          <w:bCs/>
          <w:color w:val="C0392B"/>
        </w:rPr>
        <w:t xml:space="preserve">◀ </w:t>
      </w:r>
      <w:r>
        <w:rPr>
          <w:b/>
          <w:bCs/>
          <w:color w:val="C0392B"/>
        </w:rPr>
        <w:t>正解</w:t>
      </w:r>
    </w:p>
    <w:p w14:paraId="744B3194" w14:textId="77777777" w:rsidR="008E73DC" w:rsidRDefault="00A44240">
      <w:pPr>
        <w:spacing w:after="40"/>
        <w:ind w:left="300"/>
      </w:pPr>
      <w:r>
        <w:t xml:space="preserve">3. </w:t>
      </w:r>
      <w:r>
        <w:t>聴力低下</w:t>
      </w:r>
    </w:p>
    <w:p w14:paraId="03B9DDD3" w14:textId="77777777" w:rsidR="008E73DC" w:rsidRDefault="00A44240">
      <w:pPr>
        <w:spacing w:after="40"/>
        <w:ind w:left="300"/>
      </w:pPr>
      <w:r>
        <w:rPr>
          <w:b/>
          <w:bCs/>
          <w:color w:val="C0392B"/>
        </w:rPr>
        <w:t xml:space="preserve">4. </w:t>
      </w:r>
      <w:r>
        <w:rPr>
          <w:b/>
          <w:bCs/>
          <w:color w:val="C0392B"/>
        </w:rPr>
        <w:t xml:space="preserve">歩行速度の低下　</w:t>
      </w:r>
      <w:r>
        <w:rPr>
          <w:b/>
          <w:bCs/>
          <w:color w:val="C0392B"/>
        </w:rPr>
        <w:t xml:space="preserve">◀ </w:t>
      </w:r>
      <w:r>
        <w:rPr>
          <w:b/>
          <w:bCs/>
          <w:color w:val="C0392B"/>
        </w:rPr>
        <w:t>正解</w:t>
      </w:r>
    </w:p>
    <w:p w14:paraId="0C7FA03A" w14:textId="77777777" w:rsidR="008E73DC" w:rsidRDefault="00A44240">
      <w:pPr>
        <w:spacing w:after="40"/>
        <w:ind w:left="300"/>
      </w:pPr>
      <w:r>
        <w:t xml:space="preserve">5. </w:t>
      </w:r>
      <w:r>
        <w:t>腸蠕動運動の低下</w:t>
      </w:r>
    </w:p>
    <w:p w14:paraId="1FA123ED" w14:textId="77777777" w:rsidR="00690154" w:rsidRDefault="00690154">
      <w:pPr>
        <w:spacing w:after="40"/>
        <w:ind w:left="300"/>
        <w:rPr>
          <w:rFonts w:hint="eastAsia"/>
        </w:rPr>
      </w:pPr>
    </w:p>
    <w:p w14:paraId="173289DE" w14:textId="77777777" w:rsidR="008E73DC" w:rsidRDefault="00A44240">
      <w:pPr>
        <w:spacing w:before="100" w:after="60"/>
      </w:pPr>
      <w:r>
        <w:rPr>
          <w:b/>
          <w:bCs/>
        </w:rPr>
        <w:t xml:space="preserve">解説　</w:t>
      </w:r>
      <w:r>
        <w:t>身体的フレイルの</w:t>
      </w:r>
      <w:r>
        <w:t>5</w:t>
      </w:r>
      <w:r>
        <w:t>つの代表的指標は、体重減少、握力低下、易疲労感、歩行速度の低下、日常生活活動量の低下とされている。視力低下、聴力低下、腸蠕動運動の低下は、フレイルの評価基準には含まれていない。</w:t>
      </w:r>
    </w:p>
    <w:p w14:paraId="08DFD75A" w14:textId="77777777" w:rsidR="008E73DC" w:rsidRDefault="00A44240">
      <w:r>
        <w:rPr>
          <w:i/>
          <w:iCs/>
          <w:color w:val="666666"/>
          <w:sz w:val="18"/>
          <w:szCs w:val="18"/>
        </w:rPr>
        <w:t>出典：第</w:t>
      </w:r>
      <w:r>
        <w:rPr>
          <w:i/>
          <w:iCs/>
          <w:color w:val="666666"/>
          <w:sz w:val="18"/>
          <w:szCs w:val="18"/>
        </w:rPr>
        <w:t>110</w:t>
      </w:r>
      <w:r>
        <w:rPr>
          <w:i/>
          <w:iCs/>
          <w:color w:val="666666"/>
          <w:sz w:val="18"/>
          <w:szCs w:val="18"/>
        </w:rPr>
        <w:t>回看護師国家試験　午前</w:t>
      </w:r>
      <w:r>
        <w:rPr>
          <w:i/>
          <w:iCs/>
          <w:color w:val="666666"/>
          <w:sz w:val="18"/>
          <w:szCs w:val="18"/>
        </w:rPr>
        <w:t>90</w:t>
      </w:r>
      <w:r>
        <w:rPr>
          <w:i/>
          <w:iCs/>
          <w:color w:val="666666"/>
          <w:sz w:val="18"/>
          <w:szCs w:val="18"/>
        </w:rPr>
        <w:t>問</w:t>
      </w:r>
    </w:p>
    <w:p w14:paraId="0F03B9DE" w14:textId="77777777" w:rsidR="00690154" w:rsidRDefault="00690154">
      <w:pPr>
        <w:spacing w:before="220" w:after="80"/>
        <w:rPr>
          <w:b/>
          <w:bCs/>
        </w:rPr>
      </w:pPr>
    </w:p>
    <w:p w14:paraId="0E555909" w14:textId="03EBFADE" w:rsidR="008E73DC" w:rsidRDefault="00A44240">
      <w:pPr>
        <w:spacing w:before="220" w:after="80"/>
      </w:pPr>
      <w:r>
        <w:rPr>
          <w:b/>
          <w:bCs/>
        </w:rPr>
        <w:t>【問題</w:t>
      </w:r>
      <w:r>
        <w:rPr>
          <w:b/>
          <w:bCs/>
        </w:rPr>
        <w:t>2</w:t>
      </w:r>
      <w:r>
        <w:rPr>
          <w:b/>
          <w:bCs/>
        </w:rPr>
        <w:t xml:space="preserve">】　</w:t>
      </w:r>
      <w:r>
        <w:t>高齢者のサルコペニアの予防に関する指導内容で適切なのはどれか。</w:t>
      </w:r>
    </w:p>
    <w:p w14:paraId="7B4570BA" w14:textId="77777777" w:rsidR="008E73DC" w:rsidRDefault="00A44240">
      <w:pPr>
        <w:spacing w:after="40"/>
        <w:ind w:left="300"/>
      </w:pPr>
      <w:r>
        <w:t xml:space="preserve">1. </w:t>
      </w:r>
      <w:r>
        <w:t>読書をする。</w:t>
      </w:r>
    </w:p>
    <w:p w14:paraId="32029432" w14:textId="77777777" w:rsidR="008E73DC" w:rsidRDefault="00A44240">
      <w:pPr>
        <w:spacing w:after="40"/>
        <w:ind w:left="300"/>
      </w:pPr>
      <w:r>
        <w:t xml:space="preserve">2. </w:t>
      </w:r>
      <w:r>
        <w:t>飲酒をやめる。</w:t>
      </w:r>
    </w:p>
    <w:p w14:paraId="27FC091F" w14:textId="77777777" w:rsidR="008E73DC" w:rsidRDefault="00A44240">
      <w:pPr>
        <w:spacing w:after="40"/>
        <w:ind w:left="300"/>
      </w:pPr>
      <w:r>
        <w:t xml:space="preserve">3. </w:t>
      </w:r>
      <w:r>
        <w:t>塩分を制限する。</w:t>
      </w:r>
    </w:p>
    <w:p w14:paraId="0AF6C4A1" w14:textId="77777777" w:rsidR="008E73DC" w:rsidRDefault="00A44240">
      <w:pPr>
        <w:spacing w:after="40"/>
        <w:ind w:left="300"/>
        <w:rPr>
          <w:b/>
          <w:bCs/>
          <w:color w:val="C0392B"/>
        </w:rPr>
      </w:pPr>
      <w:r>
        <w:rPr>
          <w:b/>
          <w:bCs/>
          <w:color w:val="C0392B"/>
        </w:rPr>
        <w:t xml:space="preserve">4. </w:t>
      </w:r>
      <w:r>
        <w:rPr>
          <w:b/>
          <w:bCs/>
          <w:color w:val="C0392B"/>
        </w:rPr>
        <w:t xml:space="preserve">筋肉に負荷をかける運動をする。　</w:t>
      </w:r>
      <w:r>
        <w:rPr>
          <w:b/>
          <w:bCs/>
          <w:color w:val="C0392B"/>
        </w:rPr>
        <w:t xml:space="preserve">◀ </w:t>
      </w:r>
      <w:r>
        <w:rPr>
          <w:b/>
          <w:bCs/>
          <w:color w:val="C0392B"/>
        </w:rPr>
        <w:t>正解</w:t>
      </w:r>
    </w:p>
    <w:p w14:paraId="60381DB9" w14:textId="77777777" w:rsidR="00690154" w:rsidRDefault="00690154">
      <w:pPr>
        <w:spacing w:after="40"/>
        <w:ind w:left="300"/>
        <w:rPr>
          <w:rFonts w:hint="eastAsia"/>
        </w:rPr>
      </w:pPr>
    </w:p>
    <w:p w14:paraId="37E20A36" w14:textId="77777777" w:rsidR="008E73DC" w:rsidRDefault="00A44240">
      <w:pPr>
        <w:spacing w:before="100" w:after="60"/>
      </w:pPr>
      <w:r>
        <w:rPr>
          <w:b/>
          <w:bCs/>
        </w:rPr>
        <w:t xml:space="preserve">解説　</w:t>
      </w:r>
      <w:r>
        <w:t>サルコペニアは、加齢による筋肉量の減少及び筋力の低下である。予防には、レジスタンス運動や歩行速度を速める、歩幅を広くするなど、筋肉に適度な負荷をかける運動が有効とされる。</w:t>
      </w:r>
    </w:p>
    <w:p w14:paraId="75AE9C85" w14:textId="77777777" w:rsidR="008E73DC" w:rsidRDefault="00A44240">
      <w:r>
        <w:rPr>
          <w:i/>
          <w:iCs/>
          <w:color w:val="666666"/>
          <w:sz w:val="18"/>
          <w:szCs w:val="18"/>
        </w:rPr>
        <w:t>出典：第</w:t>
      </w:r>
      <w:r>
        <w:rPr>
          <w:i/>
          <w:iCs/>
          <w:color w:val="666666"/>
          <w:sz w:val="18"/>
          <w:szCs w:val="18"/>
        </w:rPr>
        <w:t>113</w:t>
      </w:r>
      <w:r>
        <w:rPr>
          <w:i/>
          <w:iCs/>
          <w:color w:val="666666"/>
          <w:sz w:val="18"/>
          <w:szCs w:val="18"/>
        </w:rPr>
        <w:t>回看護師国家試験　午後</w:t>
      </w:r>
      <w:r>
        <w:rPr>
          <w:i/>
          <w:iCs/>
          <w:color w:val="666666"/>
          <w:sz w:val="18"/>
          <w:szCs w:val="18"/>
        </w:rPr>
        <w:t>52</w:t>
      </w:r>
      <w:r>
        <w:rPr>
          <w:i/>
          <w:iCs/>
          <w:color w:val="666666"/>
          <w:sz w:val="18"/>
          <w:szCs w:val="18"/>
        </w:rPr>
        <w:t>問</w:t>
      </w:r>
    </w:p>
    <w:sectPr w:rsidR="008E73DC">
      <w:pgSz w:w="11906" w:h="16838"/>
      <w:pgMar w:top="1133" w:right="1133" w:bottom="1133" w:left="113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08813" w14:textId="77777777" w:rsidR="00A44240" w:rsidRDefault="00A44240" w:rsidP="001211E1">
      <w:r>
        <w:separator/>
      </w:r>
    </w:p>
  </w:endnote>
  <w:endnote w:type="continuationSeparator" w:id="0">
    <w:p w14:paraId="1DC8CC46" w14:textId="77777777" w:rsidR="00A44240" w:rsidRDefault="00A44240" w:rsidP="00121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C60D9" w14:textId="77777777" w:rsidR="00A44240" w:rsidRDefault="00A44240" w:rsidP="001211E1">
      <w:r>
        <w:separator/>
      </w:r>
    </w:p>
  </w:footnote>
  <w:footnote w:type="continuationSeparator" w:id="0">
    <w:p w14:paraId="57749359" w14:textId="77777777" w:rsidR="00A44240" w:rsidRDefault="00A44240" w:rsidP="001211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57ED0"/>
    <w:multiLevelType w:val="hybridMultilevel"/>
    <w:tmpl w:val="8280EBD8"/>
    <w:lvl w:ilvl="0" w:tplc="50B220F8">
      <w:start w:val="1"/>
      <w:numFmt w:val="bullet"/>
      <w:lvlText w:val="・"/>
      <w:lvlJc w:val="left"/>
      <w:pPr>
        <w:ind w:left="380" w:hanging="280"/>
      </w:pPr>
    </w:lvl>
    <w:lvl w:ilvl="1" w:tplc="19E275D0">
      <w:numFmt w:val="decimal"/>
      <w:lvlText w:val=""/>
      <w:lvlJc w:val="left"/>
    </w:lvl>
    <w:lvl w:ilvl="2" w:tplc="2AEADF98">
      <w:numFmt w:val="decimal"/>
      <w:lvlText w:val=""/>
      <w:lvlJc w:val="left"/>
    </w:lvl>
    <w:lvl w:ilvl="3" w:tplc="7646ECEA">
      <w:numFmt w:val="decimal"/>
      <w:lvlText w:val=""/>
      <w:lvlJc w:val="left"/>
    </w:lvl>
    <w:lvl w:ilvl="4" w:tplc="57E8F45A">
      <w:numFmt w:val="decimal"/>
      <w:lvlText w:val=""/>
      <w:lvlJc w:val="left"/>
    </w:lvl>
    <w:lvl w:ilvl="5" w:tplc="D548D992">
      <w:numFmt w:val="decimal"/>
      <w:lvlText w:val=""/>
      <w:lvlJc w:val="left"/>
    </w:lvl>
    <w:lvl w:ilvl="6" w:tplc="6C14B6F0">
      <w:numFmt w:val="decimal"/>
      <w:lvlText w:val=""/>
      <w:lvlJc w:val="left"/>
    </w:lvl>
    <w:lvl w:ilvl="7" w:tplc="AD0662AC">
      <w:numFmt w:val="decimal"/>
      <w:lvlText w:val=""/>
      <w:lvlJc w:val="left"/>
    </w:lvl>
    <w:lvl w:ilvl="8" w:tplc="C2BE748A">
      <w:numFmt w:val="decimal"/>
      <w:lvlText w:val=""/>
      <w:lvlJc w:val="left"/>
    </w:lvl>
  </w:abstractNum>
  <w:abstractNum w:abstractNumId="1" w15:restartNumberingAfterBreak="0">
    <w:nsid w:val="4A9D1E10"/>
    <w:multiLevelType w:val="hybridMultilevel"/>
    <w:tmpl w:val="B66602BC"/>
    <w:lvl w:ilvl="0" w:tplc="2BFA852C">
      <w:start w:val="1"/>
      <w:numFmt w:val="bullet"/>
      <w:lvlText w:val="●"/>
      <w:lvlJc w:val="left"/>
      <w:pPr>
        <w:ind w:left="720" w:hanging="360"/>
      </w:pPr>
    </w:lvl>
    <w:lvl w:ilvl="1" w:tplc="540A8648">
      <w:start w:val="1"/>
      <w:numFmt w:val="bullet"/>
      <w:lvlText w:val="○"/>
      <w:lvlJc w:val="left"/>
      <w:pPr>
        <w:ind w:left="1440" w:hanging="360"/>
      </w:pPr>
    </w:lvl>
    <w:lvl w:ilvl="2" w:tplc="070A4F32">
      <w:start w:val="1"/>
      <w:numFmt w:val="bullet"/>
      <w:lvlText w:val="■"/>
      <w:lvlJc w:val="left"/>
      <w:pPr>
        <w:ind w:left="2160" w:hanging="360"/>
      </w:pPr>
    </w:lvl>
    <w:lvl w:ilvl="3" w:tplc="B9DCDAE2">
      <w:start w:val="1"/>
      <w:numFmt w:val="bullet"/>
      <w:lvlText w:val="●"/>
      <w:lvlJc w:val="left"/>
      <w:pPr>
        <w:ind w:left="2880" w:hanging="360"/>
      </w:pPr>
    </w:lvl>
    <w:lvl w:ilvl="4" w:tplc="B4FA72CA">
      <w:start w:val="1"/>
      <w:numFmt w:val="bullet"/>
      <w:lvlText w:val="○"/>
      <w:lvlJc w:val="left"/>
      <w:pPr>
        <w:ind w:left="3600" w:hanging="360"/>
      </w:pPr>
    </w:lvl>
    <w:lvl w:ilvl="5" w:tplc="340AB0EE">
      <w:start w:val="1"/>
      <w:numFmt w:val="bullet"/>
      <w:lvlText w:val="■"/>
      <w:lvlJc w:val="left"/>
      <w:pPr>
        <w:ind w:left="4320" w:hanging="360"/>
      </w:pPr>
    </w:lvl>
    <w:lvl w:ilvl="6" w:tplc="107A708E">
      <w:start w:val="1"/>
      <w:numFmt w:val="bullet"/>
      <w:lvlText w:val="●"/>
      <w:lvlJc w:val="left"/>
      <w:pPr>
        <w:ind w:left="5040" w:hanging="360"/>
      </w:pPr>
    </w:lvl>
    <w:lvl w:ilvl="7" w:tplc="6F127698">
      <w:start w:val="1"/>
      <w:numFmt w:val="bullet"/>
      <w:lvlText w:val="●"/>
      <w:lvlJc w:val="left"/>
      <w:pPr>
        <w:ind w:left="5760" w:hanging="360"/>
      </w:pPr>
    </w:lvl>
    <w:lvl w:ilvl="8" w:tplc="060A0D40">
      <w:start w:val="1"/>
      <w:numFmt w:val="bullet"/>
      <w:lvlText w:val="●"/>
      <w:lvlJc w:val="left"/>
      <w:pPr>
        <w:ind w:left="6480" w:hanging="360"/>
      </w:pPr>
    </w:lvl>
  </w:abstractNum>
  <w:abstractNum w:abstractNumId="2" w15:restartNumberingAfterBreak="0">
    <w:nsid w:val="638B0995"/>
    <w:multiLevelType w:val="hybridMultilevel"/>
    <w:tmpl w:val="F828B008"/>
    <w:lvl w:ilvl="0" w:tplc="F52C5A80">
      <w:start w:val="1"/>
      <w:numFmt w:val="decimalFullWidth"/>
      <w:lvlText w:val="(%1)"/>
      <w:lvlJc w:val="left"/>
      <w:pPr>
        <w:ind w:left="380" w:hanging="280"/>
      </w:pPr>
      <w:rPr>
        <w:rFonts w:hint="eastAsia"/>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9386172"/>
    <w:multiLevelType w:val="hybridMultilevel"/>
    <w:tmpl w:val="5D145314"/>
    <w:lvl w:ilvl="0" w:tplc="A742FB9C">
      <w:start w:val="1"/>
      <w:numFmt w:val="decimal"/>
      <w:lvlText w:val="%1."/>
      <w:lvlJc w:val="left"/>
      <w:pPr>
        <w:ind w:left="380" w:hanging="280"/>
      </w:pPr>
    </w:lvl>
    <w:lvl w:ilvl="1" w:tplc="2EE09494">
      <w:numFmt w:val="decimal"/>
      <w:lvlText w:val=""/>
      <w:lvlJc w:val="left"/>
    </w:lvl>
    <w:lvl w:ilvl="2" w:tplc="938C0514">
      <w:numFmt w:val="decimal"/>
      <w:lvlText w:val=""/>
      <w:lvlJc w:val="left"/>
    </w:lvl>
    <w:lvl w:ilvl="3" w:tplc="2444B18C">
      <w:numFmt w:val="decimal"/>
      <w:lvlText w:val=""/>
      <w:lvlJc w:val="left"/>
    </w:lvl>
    <w:lvl w:ilvl="4" w:tplc="E73A5B24">
      <w:numFmt w:val="decimal"/>
      <w:lvlText w:val=""/>
      <w:lvlJc w:val="left"/>
    </w:lvl>
    <w:lvl w:ilvl="5" w:tplc="07D4BE36">
      <w:numFmt w:val="decimal"/>
      <w:lvlText w:val=""/>
      <w:lvlJc w:val="left"/>
    </w:lvl>
    <w:lvl w:ilvl="6" w:tplc="BAE8C776">
      <w:numFmt w:val="decimal"/>
      <w:lvlText w:val=""/>
      <w:lvlJc w:val="left"/>
    </w:lvl>
    <w:lvl w:ilvl="7" w:tplc="A9C4357A">
      <w:numFmt w:val="decimal"/>
      <w:lvlText w:val=""/>
      <w:lvlJc w:val="left"/>
    </w:lvl>
    <w:lvl w:ilvl="8" w:tplc="0D445D08">
      <w:numFmt w:val="decimal"/>
      <w:lvlText w:val=""/>
      <w:lvlJc w:val="left"/>
    </w:lvl>
  </w:abstractNum>
  <w:num w:numId="1" w16cid:durableId="1261794702">
    <w:abstractNumId w:val="1"/>
    <w:lvlOverride w:ilvl="0">
      <w:startOverride w:val="1"/>
    </w:lvlOverride>
  </w:num>
  <w:num w:numId="2" w16cid:durableId="1093434875">
    <w:abstractNumId w:val="3"/>
    <w:lvlOverride w:ilvl="0">
      <w:startOverride w:val="1"/>
    </w:lvlOverride>
  </w:num>
  <w:num w:numId="3" w16cid:durableId="852498832">
    <w:abstractNumId w:val="0"/>
    <w:lvlOverride w:ilvl="0">
      <w:startOverride w:val="1"/>
    </w:lvlOverride>
  </w:num>
  <w:num w:numId="4" w16cid:durableId="10452756">
    <w:abstractNumId w:val="3"/>
  </w:num>
  <w:num w:numId="5" w16cid:durableId="13075165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3DC"/>
    <w:rsid w:val="001211E1"/>
    <w:rsid w:val="003A7DAB"/>
    <w:rsid w:val="00690154"/>
    <w:rsid w:val="008E73DC"/>
    <w:rsid w:val="00A442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E72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0154"/>
    <w:pPr>
      <w:widowControl w:val="0"/>
    </w:pPr>
  </w:style>
  <w:style w:type="paragraph" w:styleId="1">
    <w:name w:val="heading 1"/>
    <w:link w:val="10"/>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1">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table" w:styleId="12">
    <w:name w:val="Grid Table 1 Light"/>
    <w:basedOn w:val="a1"/>
    <w:uiPriority w:val="46"/>
    <w:rsid w:val="0069015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0">
    <w:name w:val="見出し 1 (文字)"/>
    <w:basedOn w:val="a0"/>
    <w:link w:val="1"/>
    <w:uiPriority w:val="9"/>
    <w:rsid w:val="00690154"/>
    <w:rPr>
      <w:color w:val="2E74B5"/>
      <w:sz w:val="32"/>
      <w:szCs w:val="32"/>
    </w:rPr>
  </w:style>
  <w:style w:type="paragraph" w:styleId="ac">
    <w:name w:val="header"/>
    <w:basedOn w:val="a"/>
    <w:link w:val="ad"/>
    <w:uiPriority w:val="99"/>
    <w:unhideWhenUsed/>
    <w:rsid w:val="001211E1"/>
    <w:pPr>
      <w:tabs>
        <w:tab w:val="center" w:pos="4252"/>
        <w:tab w:val="right" w:pos="8504"/>
      </w:tabs>
      <w:snapToGrid w:val="0"/>
    </w:pPr>
  </w:style>
  <w:style w:type="character" w:customStyle="1" w:styleId="ad">
    <w:name w:val="ヘッダー (文字)"/>
    <w:basedOn w:val="a0"/>
    <w:link w:val="ac"/>
    <w:uiPriority w:val="99"/>
    <w:rsid w:val="001211E1"/>
  </w:style>
  <w:style w:type="paragraph" w:styleId="ae">
    <w:name w:val="footer"/>
    <w:basedOn w:val="a"/>
    <w:link w:val="af"/>
    <w:uiPriority w:val="99"/>
    <w:unhideWhenUsed/>
    <w:rsid w:val="001211E1"/>
    <w:pPr>
      <w:tabs>
        <w:tab w:val="center" w:pos="4252"/>
        <w:tab w:val="right" w:pos="8504"/>
      </w:tabs>
      <w:snapToGrid w:val="0"/>
    </w:pPr>
  </w:style>
  <w:style w:type="character" w:customStyle="1" w:styleId="af">
    <w:name w:val="フッター (文字)"/>
    <w:basedOn w:val="a0"/>
    <w:link w:val="ae"/>
    <w:uiPriority w:val="99"/>
    <w:rsid w:val="00121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502</Words>
  <Characters>2865</Characters>
  <Application>Microsoft Office Word</Application>
  <DocSecurity>0</DocSecurity>
  <Lines>23</Lines>
  <Paragraphs>6</Paragraphs>
  <ScaleCrop>false</ScaleCrop>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2026-09-19T02:29:00Z</dcterms:created>
  <dcterms:modified xsi:type="dcterms:W3CDTF">2026-09-19T02:29:00Z</dcterms:modified>
</cp:coreProperties>
</file>