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7A1D9" w14:textId="77777777" w:rsidR="00D425A5" w:rsidRDefault="006F2FCC" w:rsidP="00550AB5">
      <w:pPr>
        <w:jc w:val="center"/>
      </w:pPr>
      <w:r>
        <w:t>地域で暮らす人への看護　講義資料</w:t>
      </w:r>
    </w:p>
    <w:p w14:paraId="1A98BBFB" w14:textId="77777777" w:rsidR="00D425A5" w:rsidRDefault="006F2FCC" w:rsidP="00550AB5">
      <w:pPr>
        <w:jc w:val="center"/>
      </w:pPr>
      <w:r>
        <w:rPr>
          <w:b/>
          <w:bCs/>
          <w:sz w:val="34"/>
          <w:szCs w:val="34"/>
        </w:rPr>
        <w:t>第</w:t>
      </w:r>
      <w:r>
        <w:rPr>
          <w:b/>
          <w:bCs/>
          <w:sz w:val="34"/>
          <w:szCs w:val="34"/>
        </w:rPr>
        <w:t>1</w:t>
      </w:r>
      <w:r>
        <w:rPr>
          <w:b/>
          <w:bCs/>
          <w:sz w:val="34"/>
          <w:szCs w:val="34"/>
        </w:rPr>
        <w:t>回　地域で暮らす人を捉える</w:t>
      </w:r>
    </w:p>
    <w:p w14:paraId="70703DDC" w14:textId="77777777" w:rsidR="00D425A5" w:rsidRDefault="006F2FCC" w:rsidP="00550AB5">
      <w:pPr>
        <w:jc w:val="center"/>
      </w:pPr>
      <w:r>
        <w:rPr>
          <w:color w:val="444444"/>
        </w:rPr>
        <w:t xml:space="preserve">― </w:t>
      </w:r>
      <w:r>
        <w:rPr>
          <w:color w:val="444444"/>
        </w:rPr>
        <w:t>生活者としての対象理解と地域での看護</w:t>
      </w:r>
      <w:r>
        <w:rPr>
          <w:color w:val="444444"/>
        </w:rPr>
        <w:t xml:space="preserve"> ―</w:t>
      </w:r>
    </w:p>
    <w:p w14:paraId="1D020B2C" w14:textId="77777777" w:rsidR="00D425A5" w:rsidRDefault="006F2FCC">
      <w:pPr>
        <w:pStyle w:val="1"/>
        <w:pBdr>
          <w:bottom w:val="single" w:sz="8" w:space="4" w:color="1A1A1A"/>
        </w:pBdr>
        <w:spacing w:before="320" w:after="160"/>
      </w:pPr>
      <w:r>
        <w:rPr>
          <w:b/>
          <w:bCs/>
          <w:color w:val="1A1A1A"/>
          <w:sz w:val="27"/>
          <w:szCs w:val="27"/>
        </w:rPr>
        <w:t>本時の目標</w:t>
      </w:r>
    </w:p>
    <w:p w14:paraId="72736056" w14:textId="77777777" w:rsidR="00D425A5" w:rsidRDefault="006F2FCC" w:rsidP="00550AB5">
      <w:pPr>
        <w:pStyle w:val="a4"/>
        <w:numPr>
          <w:ilvl w:val="0"/>
          <w:numId w:val="5"/>
        </w:numPr>
        <w:spacing w:after="90" w:line="288" w:lineRule="auto"/>
      </w:pPr>
      <w:r>
        <w:t>「患者」ではなく「生活者」として対象を捉える視点の意義を説明できる。</w:t>
      </w:r>
    </w:p>
    <w:p w14:paraId="4F43BCC6" w14:textId="77777777" w:rsidR="00D425A5" w:rsidRDefault="006F2FCC" w:rsidP="00550AB5">
      <w:pPr>
        <w:pStyle w:val="a4"/>
        <w:numPr>
          <w:ilvl w:val="0"/>
          <w:numId w:val="5"/>
        </w:numPr>
        <w:spacing w:after="90" w:line="288" w:lineRule="auto"/>
      </w:pPr>
      <w:r>
        <w:t>地域における看護の対象の広がり</w:t>
      </w:r>
      <w:r>
        <w:t>(</w:t>
      </w:r>
      <w:r>
        <w:t>個人・家族・集団・地域</w:t>
      </w:r>
      <w:r>
        <w:t>)</w:t>
      </w:r>
      <w:r>
        <w:t>を理解する。</w:t>
      </w:r>
    </w:p>
    <w:p w14:paraId="74ADE9BE" w14:textId="77777777" w:rsidR="00D425A5" w:rsidRDefault="006F2FCC" w:rsidP="00550AB5">
      <w:pPr>
        <w:pStyle w:val="a4"/>
        <w:numPr>
          <w:ilvl w:val="0"/>
          <w:numId w:val="5"/>
        </w:numPr>
        <w:spacing w:after="90" w:line="288" w:lineRule="auto"/>
      </w:pPr>
      <w:r>
        <w:t>生活の場としての地域の特性を踏まえた対象理解の重要性を理解する。</w:t>
      </w:r>
    </w:p>
    <w:p w14:paraId="4EED1ADA" w14:textId="77777777" w:rsidR="00D425A5" w:rsidRDefault="006F2FCC" w:rsidP="00550AB5">
      <w:pPr>
        <w:pStyle w:val="a4"/>
        <w:numPr>
          <w:ilvl w:val="0"/>
          <w:numId w:val="5"/>
        </w:numPr>
        <w:spacing w:after="90" w:line="288" w:lineRule="auto"/>
      </w:pPr>
      <w:r>
        <w:t>疾病や障害を抱えながら地域で生活するということの意味を考えることができる。</w:t>
      </w:r>
    </w:p>
    <w:p w14:paraId="792C0EB5" w14:textId="77777777" w:rsidR="00D425A5" w:rsidRDefault="006F2FCC" w:rsidP="00550AB5">
      <w:pPr>
        <w:pStyle w:val="a4"/>
        <w:numPr>
          <w:ilvl w:val="0"/>
          <w:numId w:val="5"/>
        </w:numPr>
        <w:spacing w:after="90" w:line="288" w:lineRule="auto"/>
      </w:pPr>
      <w:r>
        <w:t>地域看護と病院看護の違いと連続性を説明できる。</w:t>
      </w:r>
    </w:p>
    <w:p w14:paraId="2A3D3D13" w14:textId="77777777" w:rsidR="00D425A5" w:rsidRDefault="006F2FCC" w:rsidP="00550AB5">
      <w:pPr>
        <w:pStyle w:val="a4"/>
        <w:numPr>
          <w:ilvl w:val="0"/>
          <w:numId w:val="5"/>
        </w:numPr>
        <w:spacing w:after="90" w:line="288" w:lineRule="auto"/>
      </w:pPr>
      <w:r>
        <w:t>地域で暮らす人を支える看護職の役割を概観できる。</w:t>
      </w:r>
    </w:p>
    <w:p w14:paraId="0A5CDD8B" w14:textId="77777777" w:rsidR="00D425A5" w:rsidRDefault="006F2FCC">
      <w:pPr>
        <w:pStyle w:val="1"/>
        <w:pBdr>
          <w:bottom w:val="single" w:sz="8" w:space="4" w:color="1A1A1A"/>
        </w:pBdr>
        <w:spacing w:before="320" w:after="160"/>
      </w:pPr>
      <w:r>
        <w:rPr>
          <w:b/>
          <w:bCs/>
          <w:color w:val="1A1A1A"/>
          <w:sz w:val="27"/>
          <w:szCs w:val="27"/>
        </w:rPr>
        <w:t>本時の構成</w:t>
      </w:r>
      <w:r>
        <w:rPr>
          <w:b/>
          <w:bCs/>
          <w:color w:val="1A1A1A"/>
          <w:sz w:val="27"/>
          <w:szCs w:val="27"/>
        </w:rPr>
        <w:t>(90</w:t>
      </w:r>
      <w:r>
        <w:rPr>
          <w:b/>
          <w:bCs/>
          <w:color w:val="1A1A1A"/>
          <w:sz w:val="27"/>
          <w:szCs w:val="27"/>
        </w:rPr>
        <w:t>分</w:t>
      </w:r>
      <w:r>
        <w:rPr>
          <w:b/>
          <w:bCs/>
          <w:color w:val="1A1A1A"/>
          <w:sz w:val="27"/>
          <w:szCs w:val="27"/>
        </w:rPr>
        <w:t>)</w:t>
      </w:r>
    </w:p>
    <w:tbl>
      <w:tblPr>
        <w:tblStyle w:val="ac"/>
        <w:tblW w:w="8200" w:type="dxa"/>
        <w:tblLook w:val="0000" w:firstRow="0" w:lastRow="0" w:firstColumn="0" w:lastColumn="0" w:noHBand="0" w:noVBand="0"/>
      </w:tblPr>
      <w:tblGrid>
        <w:gridCol w:w="1600"/>
        <w:gridCol w:w="4800"/>
        <w:gridCol w:w="1800"/>
      </w:tblGrid>
      <w:tr w:rsidR="00D425A5" w:rsidRPr="00550AB5" w14:paraId="386157AC" w14:textId="77777777" w:rsidTr="00550AB5">
        <w:tc>
          <w:tcPr>
            <w:tcW w:w="1600" w:type="dxa"/>
            <w:shd w:val="clear" w:color="auto" w:fill="F2F2F2" w:themeFill="background1" w:themeFillShade="F2"/>
          </w:tcPr>
          <w:p w14:paraId="27ABD698" w14:textId="77777777" w:rsidR="00D425A5" w:rsidRPr="00550AB5" w:rsidRDefault="006F2FCC" w:rsidP="00550AB5">
            <w:pPr>
              <w:jc w:val="center"/>
              <w:rPr>
                <w:color w:val="000000" w:themeColor="text1"/>
                <w:sz w:val="21"/>
                <w:szCs w:val="21"/>
              </w:rPr>
            </w:pPr>
            <w:r w:rsidRPr="00550AB5">
              <w:rPr>
                <w:b/>
                <w:bCs/>
                <w:color w:val="000000" w:themeColor="text1"/>
                <w:sz w:val="21"/>
                <w:szCs w:val="21"/>
              </w:rPr>
              <w:t>時間の目安</w:t>
            </w:r>
          </w:p>
        </w:tc>
        <w:tc>
          <w:tcPr>
            <w:tcW w:w="4800" w:type="dxa"/>
            <w:shd w:val="clear" w:color="auto" w:fill="F2F2F2" w:themeFill="background1" w:themeFillShade="F2"/>
          </w:tcPr>
          <w:p w14:paraId="0654486F" w14:textId="77777777" w:rsidR="00D425A5" w:rsidRPr="00550AB5" w:rsidRDefault="006F2FCC" w:rsidP="00550AB5">
            <w:pPr>
              <w:jc w:val="center"/>
              <w:rPr>
                <w:color w:val="000000" w:themeColor="text1"/>
                <w:sz w:val="21"/>
                <w:szCs w:val="21"/>
              </w:rPr>
            </w:pPr>
            <w:r w:rsidRPr="00550AB5">
              <w:rPr>
                <w:b/>
                <w:bCs/>
                <w:color w:val="000000" w:themeColor="text1"/>
                <w:sz w:val="21"/>
                <w:szCs w:val="21"/>
              </w:rPr>
              <w:t>内容</w:t>
            </w:r>
          </w:p>
        </w:tc>
        <w:tc>
          <w:tcPr>
            <w:tcW w:w="1800" w:type="dxa"/>
            <w:shd w:val="clear" w:color="auto" w:fill="F2F2F2" w:themeFill="background1" w:themeFillShade="F2"/>
          </w:tcPr>
          <w:p w14:paraId="6A6B7B2D" w14:textId="77777777" w:rsidR="00D425A5" w:rsidRPr="00550AB5" w:rsidRDefault="006F2FCC" w:rsidP="00550AB5">
            <w:pPr>
              <w:jc w:val="center"/>
              <w:rPr>
                <w:color w:val="000000" w:themeColor="text1"/>
                <w:sz w:val="21"/>
                <w:szCs w:val="21"/>
              </w:rPr>
            </w:pPr>
            <w:r w:rsidRPr="00550AB5">
              <w:rPr>
                <w:b/>
                <w:bCs/>
                <w:color w:val="000000" w:themeColor="text1"/>
                <w:sz w:val="21"/>
                <w:szCs w:val="21"/>
              </w:rPr>
              <w:t>形態</w:t>
            </w:r>
          </w:p>
        </w:tc>
      </w:tr>
      <w:tr w:rsidR="00D425A5" w:rsidRPr="00550AB5" w14:paraId="7B9CD210" w14:textId="77777777" w:rsidTr="00550AB5">
        <w:tc>
          <w:tcPr>
            <w:tcW w:w="1600" w:type="dxa"/>
          </w:tcPr>
          <w:p w14:paraId="096D31A9" w14:textId="77777777" w:rsidR="00D425A5" w:rsidRPr="00550AB5" w:rsidRDefault="006F2FCC">
            <w:pPr>
              <w:rPr>
                <w:color w:val="000000" w:themeColor="text1"/>
                <w:sz w:val="21"/>
                <w:szCs w:val="21"/>
              </w:rPr>
            </w:pPr>
            <w:r w:rsidRPr="00550AB5">
              <w:rPr>
                <w:color w:val="000000" w:themeColor="text1"/>
                <w:sz w:val="21"/>
                <w:szCs w:val="21"/>
              </w:rPr>
              <w:t>5</w:t>
            </w:r>
            <w:r w:rsidRPr="00550AB5">
              <w:rPr>
                <w:color w:val="000000" w:themeColor="text1"/>
                <w:sz w:val="21"/>
                <w:szCs w:val="21"/>
              </w:rPr>
              <w:t>分</w:t>
            </w:r>
          </w:p>
        </w:tc>
        <w:tc>
          <w:tcPr>
            <w:tcW w:w="4800" w:type="dxa"/>
          </w:tcPr>
          <w:p w14:paraId="3D16E182" w14:textId="77777777" w:rsidR="00D425A5" w:rsidRPr="00550AB5" w:rsidRDefault="006F2FCC">
            <w:pPr>
              <w:rPr>
                <w:color w:val="000000" w:themeColor="text1"/>
                <w:sz w:val="21"/>
                <w:szCs w:val="21"/>
              </w:rPr>
            </w:pPr>
            <w:r w:rsidRPr="00550AB5">
              <w:rPr>
                <w:color w:val="000000" w:themeColor="text1"/>
                <w:sz w:val="21"/>
                <w:szCs w:val="21"/>
              </w:rPr>
              <w:t>導入</w:t>
            </w:r>
            <w:r w:rsidRPr="00550AB5">
              <w:rPr>
                <w:color w:val="000000" w:themeColor="text1"/>
                <w:sz w:val="21"/>
                <w:szCs w:val="21"/>
              </w:rPr>
              <w:t>(</w:t>
            </w:r>
            <w:r w:rsidRPr="00550AB5">
              <w:rPr>
                <w:color w:val="000000" w:themeColor="text1"/>
                <w:sz w:val="21"/>
                <w:szCs w:val="21"/>
              </w:rPr>
              <w:t>本時のねらい・キーワードの確認</w:t>
            </w:r>
            <w:r w:rsidRPr="00550AB5">
              <w:rPr>
                <w:color w:val="000000" w:themeColor="text1"/>
                <w:sz w:val="21"/>
                <w:szCs w:val="21"/>
              </w:rPr>
              <w:t>)</w:t>
            </w:r>
          </w:p>
        </w:tc>
        <w:tc>
          <w:tcPr>
            <w:tcW w:w="1800" w:type="dxa"/>
          </w:tcPr>
          <w:p w14:paraId="31D60C26" w14:textId="77777777" w:rsidR="00D425A5" w:rsidRPr="00550AB5" w:rsidRDefault="006F2FCC">
            <w:pPr>
              <w:rPr>
                <w:color w:val="000000" w:themeColor="text1"/>
                <w:sz w:val="21"/>
                <w:szCs w:val="21"/>
              </w:rPr>
            </w:pPr>
            <w:r w:rsidRPr="00550AB5">
              <w:rPr>
                <w:color w:val="000000" w:themeColor="text1"/>
                <w:sz w:val="21"/>
                <w:szCs w:val="21"/>
              </w:rPr>
              <w:t>講義</w:t>
            </w:r>
          </w:p>
        </w:tc>
      </w:tr>
      <w:tr w:rsidR="00D425A5" w:rsidRPr="00550AB5" w14:paraId="535B58EA" w14:textId="77777777" w:rsidTr="00550AB5">
        <w:tc>
          <w:tcPr>
            <w:tcW w:w="1600" w:type="dxa"/>
          </w:tcPr>
          <w:p w14:paraId="4A339BDC" w14:textId="77777777" w:rsidR="00D425A5" w:rsidRPr="00550AB5" w:rsidRDefault="006F2FCC">
            <w:pPr>
              <w:rPr>
                <w:color w:val="000000" w:themeColor="text1"/>
                <w:sz w:val="21"/>
                <w:szCs w:val="21"/>
              </w:rPr>
            </w:pPr>
            <w:r w:rsidRPr="00550AB5">
              <w:rPr>
                <w:color w:val="000000" w:themeColor="text1"/>
                <w:sz w:val="21"/>
                <w:szCs w:val="21"/>
              </w:rPr>
              <w:t>45</w:t>
            </w:r>
            <w:r w:rsidRPr="00550AB5">
              <w:rPr>
                <w:color w:val="000000" w:themeColor="text1"/>
                <w:sz w:val="21"/>
                <w:szCs w:val="21"/>
              </w:rPr>
              <w:t>分</w:t>
            </w:r>
          </w:p>
        </w:tc>
        <w:tc>
          <w:tcPr>
            <w:tcW w:w="4800" w:type="dxa"/>
          </w:tcPr>
          <w:p w14:paraId="38EF1E10" w14:textId="77777777" w:rsidR="00D425A5" w:rsidRPr="00550AB5" w:rsidRDefault="006F2FCC">
            <w:pPr>
              <w:rPr>
                <w:color w:val="000000" w:themeColor="text1"/>
                <w:sz w:val="21"/>
                <w:szCs w:val="21"/>
              </w:rPr>
            </w:pPr>
            <w:r w:rsidRPr="00550AB5">
              <w:rPr>
                <w:color w:val="000000" w:themeColor="text1"/>
                <w:sz w:val="21"/>
                <w:szCs w:val="21"/>
              </w:rPr>
              <w:t>講義</w:t>
            </w:r>
            <w:r w:rsidRPr="00550AB5">
              <w:rPr>
                <w:color w:val="000000" w:themeColor="text1"/>
                <w:sz w:val="21"/>
                <w:szCs w:val="21"/>
              </w:rPr>
              <w:t>:1</w:t>
            </w:r>
            <w:r w:rsidRPr="00550AB5">
              <w:rPr>
                <w:color w:val="000000" w:themeColor="text1"/>
                <w:sz w:val="21"/>
                <w:szCs w:val="21"/>
              </w:rPr>
              <w:t>「生活者」の視点〜</w:t>
            </w:r>
            <w:r w:rsidRPr="00550AB5">
              <w:rPr>
                <w:color w:val="000000" w:themeColor="text1"/>
                <w:sz w:val="21"/>
                <w:szCs w:val="21"/>
              </w:rPr>
              <w:t xml:space="preserve">6 </w:t>
            </w:r>
            <w:r w:rsidRPr="00550AB5">
              <w:rPr>
                <w:color w:val="000000" w:themeColor="text1"/>
                <w:sz w:val="21"/>
                <w:szCs w:val="21"/>
              </w:rPr>
              <w:t>看護職の役割の概観</w:t>
            </w:r>
          </w:p>
        </w:tc>
        <w:tc>
          <w:tcPr>
            <w:tcW w:w="1800" w:type="dxa"/>
          </w:tcPr>
          <w:p w14:paraId="48612F2B" w14:textId="77777777" w:rsidR="00D425A5" w:rsidRPr="00550AB5" w:rsidRDefault="006F2FCC">
            <w:pPr>
              <w:rPr>
                <w:color w:val="000000" w:themeColor="text1"/>
                <w:sz w:val="21"/>
                <w:szCs w:val="21"/>
              </w:rPr>
            </w:pPr>
            <w:r w:rsidRPr="00550AB5">
              <w:rPr>
                <w:color w:val="000000" w:themeColor="text1"/>
                <w:sz w:val="21"/>
                <w:szCs w:val="21"/>
              </w:rPr>
              <w:t>講義</w:t>
            </w:r>
          </w:p>
        </w:tc>
      </w:tr>
      <w:tr w:rsidR="00D425A5" w:rsidRPr="00550AB5" w14:paraId="2032859A" w14:textId="77777777" w:rsidTr="00550AB5">
        <w:tc>
          <w:tcPr>
            <w:tcW w:w="1600" w:type="dxa"/>
          </w:tcPr>
          <w:p w14:paraId="726EF01B" w14:textId="77777777" w:rsidR="00D425A5" w:rsidRPr="00550AB5" w:rsidRDefault="006F2FCC">
            <w:pPr>
              <w:rPr>
                <w:color w:val="000000" w:themeColor="text1"/>
                <w:sz w:val="21"/>
                <w:szCs w:val="21"/>
              </w:rPr>
            </w:pPr>
            <w:r w:rsidRPr="00550AB5">
              <w:rPr>
                <w:color w:val="000000" w:themeColor="text1"/>
                <w:sz w:val="21"/>
                <w:szCs w:val="21"/>
              </w:rPr>
              <w:t>25</w:t>
            </w:r>
            <w:r w:rsidRPr="00550AB5">
              <w:rPr>
                <w:color w:val="000000" w:themeColor="text1"/>
                <w:sz w:val="21"/>
                <w:szCs w:val="21"/>
              </w:rPr>
              <w:t>分</w:t>
            </w:r>
          </w:p>
        </w:tc>
        <w:tc>
          <w:tcPr>
            <w:tcW w:w="4800" w:type="dxa"/>
          </w:tcPr>
          <w:p w14:paraId="24FE399D" w14:textId="77777777" w:rsidR="00D425A5" w:rsidRPr="00550AB5" w:rsidRDefault="006F2FCC">
            <w:pPr>
              <w:rPr>
                <w:color w:val="000000" w:themeColor="text1"/>
                <w:sz w:val="21"/>
                <w:szCs w:val="21"/>
              </w:rPr>
            </w:pPr>
            <w:r w:rsidRPr="00550AB5">
              <w:rPr>
                <w:color w:val="000000" w:themeColor="text1"/>
                <w:sz w:val="21"/>
                <w:szCs w:val="21"/>
              </w:rPr>
              <w:t>事例演習</w:t>
            </w:r>
            <w:r w:rsidRPr="00550AB5">
              <w:rPr>
                <w:color w:val="000000" w:themeColor="text1"/>
                <w:sz w:val="21"/>
                <w:szCs w:val="21"/>
              </w:rPr>
              <w:t>(</w:t>
            </w:r>
            <w:r w:rsidRPr="00550AB5">
              <w:rPr>
                <w:color w:val="000000" w:themeColor="text1"/>
                <w:sz w:val="21"/>
                <w:szCs w:val="21"/>
              </w:rPr>
              <w:t>個人検討・グループ共有</w:t>
            </w:r>
            <w:r w:rsidRPr="00550AB5">
              <w:rPr>
                <w:color w:val="000000" w:themeColor="text1"/>
                <w:sz w:val="21"/>
                <w:szCs w:val="21"/>
              </w:rPr>
              <w:t>)</w:t>
            </w:r>
          </w:p>
        </w:tc>
        <w:tc>
          <w:tcPr>
            <w:tcW w:w="1800" w:type="dxa"/>
          </w:tcPr>
          <w:p w14:paraId="47F514FA" w14:textId="77777777" w:rsidR="00D425A5" w:rsidRPr="00550AB5" w:rsidRDefault="006F2FCC">
            <w:pPr>
              <w:rPr>
                <w:color w:val="000000" w:themeColor="text1"/>
                <w:sz w:val="21"/>
                <w:szCs w:val="21"/>
              </w:rPr>
            </w:pPr>
            <w:r w:rsidRPr="00550AB5">
              <w:rPr>
                <w:color w:val="000000" w:themeColor="text1"/>
                <w:sz w:val="21"/>
                <w:szCs w:val="21"/>
              </w:rPr>
              <w:t>演習</w:t>
            </w:r>
          </w:p>
        </w:tc>
      </w:tr>
      <w:tr w:rsidR="00D425A5" w:rsidRPr="00550AB5" w14:paraId="50C69280" w14:textId="77777777" w:rsidTr="00550AB5">
        <w:tc>
          <w:tcPr>
            <w:tcW w:w="1600" w:type="dxa"/>
          </w:tcPr>
          <w:p w14:paraId="4D3C230F" w14:textId="77777777" w:rsidR="00D425A5" w:rsidRPr="00550AB5" w:rsidRDefault="006F2FCC">
            <w:pPr>
              <w:rPr>
                <w:color w:val="000000" w:themeColor="text1"/>
                <w:sz w:val="21"/>
                <w:szCs w:val="21"/>
              </w:rPr>
            </w:pPr>
            <w:r w:rsidRPr="00550AB5">
              <w:rPr>
                <w:color w:val="000000" w:themeColor="text1"/>
                <w:sz w:val="21"/>
                <w:szCs w:val="21"/>
              </w:rPr>
              <w:t>10</w:t>
            </w:r>
            <w:r w:rsidRPr="00550AB5">
              <w:rPr>
                <w:color w:val="000000" w:themeColor="text1"/>
                <w:sz w:val="21"/>
                <w:szCs w:val="21"/>
              </w:rPr>
              <w:t>分</w:t>
            </w:r>
          </w:p>
        </w:tc>
        <w:tc>
          <w:tcPr>
            <w:tcW w:w="4800" w:type="dxa"/>
          </w:tcPr>
          <w:p w14:paraId="1719E68B" w14:textId="77777777" w:rsidR="00D425A5" w:rsidRPr="00550AB5" w:rsidRDefault="006F2FCC">
            <w:pPr>
              <w:rPr>
                <w:color w:val="000000" w:themeColor="text1"/>
                <w:sz w:val="21"/>
                <w:szCs w:val="21"/>
              </w:rPr>
            </w:pPr>
            <w:r w:rsidRPr="00550AB5">
              <w:rPr>
                <w:color w:val="000000" w:themeColor="text1"/>
                <w:sz w:val="21"/>
                <w:szCs w:val="21"/>
              </w:rPr>
              <w:t>解答・解説の確認</w:t>
            </w:r>
          </w:p>
        </w:tc>
        <w:tc>
          <w:tcPr>
            <w:tcW w:w="1800" w:type="dxa"/>
          </w:tcPr>
          <w:p w14:paraId="57AE3225" w14:textId="77777777" w:rsidR="00D425A5" w:rsidRPr="00550AB5" w:rsidRDefault="006F2FCC">
            <w:pPr>
              <w:rPr>
                <w:color w:val="000000" w:themeColor="text1"/>
                <w:sz w:val="21"/>
                <w:szCs w:val="21"/>
              </w:rPr>
            </w:pPr>
            <w:r w:rsidRPr="00550AB5">
              <w:rPr>
                <w:color w:val="000000" w:themeColor="text1"/>
                <w:sz w:val="21"/>
                <w:szCs w:val="21"/>
              </w:rPr>
              <w:t>講義</w:t>
            </w:r>
          </w:p>
        </w:tc>
      </w:tr>
      <w:tr w:rsidR="00D425A5" w:rsidRPr="00550AB5" w14:paraId="60196D58" w14:textId="77777777" w:rsidTr="00550AB5">
        <w:tc>
          <w:tcPr>
            <w:tcW w:w="1600" w:type="dxa"/>
          </w:tcPr>
          <w:p w14:paraId="6CEF2944" w14:textId="77777777" w:rsidR="00D425A5" w:rsidRPr="00550AB5" w:rsidRDefault="006F2FCC">
            <w:pPr>
              <w:rPr>
                <w:color w:val="000000" w:themeColor="text1"/>
                <w:sz w:val="21"/>
                <w:szCs w:val="21"/>
              </w:rPr>
            </w:pPr>
            <w:r w:rsidRPr="00550AB5">
              <w:rPr>
                <w:color w:val="000000" w:themeColor="text1"/>
                <w:sz w:val="21"/>
                <w:szCs w:val="21"/>
              </w:rPr>
              <w:t>5</w:t>
            </w:r>
            <w:r w:rsidRPr="00550AB5">
              <w:rPr>
                <w:color w:val="000000" w:themeColor="text1"/>
                <w:sz w:val="21"/>
                <w:szCs w:val="21"/>
              </w:rPr>
              <w:t>分</w:t>
            </w:r>
          </w:p>
        </w:tc>
        <w:tc>
          <w:tcPr>
            <w:tcW w:w="4800" w:type="dxa"/>
          </w:tcPr>
          <w:p w14:paraId="2E0EFDB4" w14:textId="77777777" w:rsidR="00D425A5" w:rsidRPr="00550AB5" w:rsidRDefault="006F2FCC">
            <w:pPr>
              <w:rPr>
                <w:color w:val="000000" w:themeColor="text1"/>
                <w:sz w:val="21"/>
                <w:szCs w:val="21"/>
              </w:rPr>
            </w:pPr>
            <w:r w:rsidRPr="00550AB5">
              <w:rPr>
                <w:color w:val="000000" w:themeColor="text1"/>
                <w:sz w:val="21"/>
                <w:szCs w:val="21"/>
              </w:rPr>
              <w:t>まとめ・次回予告</w:t>
            </w:r>
          </w:p>
        </w:tc>
        <w:tc>
          <w:tcPr>
            <w:tcW w:w="1800" w:type="dxa"/>
          </w:tcPr>
          <w:p w14:paraId="1027C0BB" w14:textId="77777777" w:rsidR="00D425A5" w:rsidRPr="00550AB5" w:rsidRDefault="006F2FCC">
            <w:pPr>
              <w:rPr>
                <w:color w:val="000000" w:themeColor="text1"/>
                <w:sz w:val="21"/>
                <w:szCs w:val="21"/>
              </w:rPr>
            </w:pPr>
            <w:r w:rsidRPr="00550AB5">
              <w:rPr>
                <w:color w:val="000000" w:themeColor="text1"/>
                <w:sz w:val="21"/>
                <w:szCs w:val="21"/>
              </w:rPr>
              <w:t>講義</w:t>
            </w:r>
          </w:p>
        </w:tc>
      </w:tr>
    </w:tbl>
    <w:p w14:paraId="6085CCEB" w14:textId="77777777" w:rsidR="00D425A5" w:rsidRDefault="006F2FCC">
      <w:pPr>
        <w:pStyle w:val="1"/>
        <w:pBdr>
          <w:bottom w:val="single" w:sz="8" w:space="4" w:color="1A1A1A"/>
        </w:pBdr>
        <w:spacing w:before="320" w:after="160"/>
      </w:pPr>
      <w:r>
        <w:rPr>
          <w:b/>
          <w:bCs/>
          <w:color w:val="1A1A1A"/>
          <w:sz w:val="27"/>
          <w:szCs w:val="27"/>
        </w:rPr>
        <w:t>講義</w:t>
      </w:r>
    </w:p>
    <w:p w14:paraId="08133202" w14:textId="77777777" w:rsidR="00D425A5" w:rsidRPr="00550AB5" w:rsidRDefault="006F2FCC" w:rsidP="00550AB5">
      <w:pPr>
        <w:rPr>
          <w:sz w:val="24"/>
          <w:szCs w:val="24"/>
        </w:rPr>
      </w:pPr>
      <w:r w:rsidRPr="00550AB5">
        <w:rPr>
          <w:b/>
          <w:bCs/>
          <w:color w:val="1A1A1A"/>
          <w:sz w:val="28"/>
          <w:szCs w:val="28"/>
        </w:rPr>
        <w:t>1.</w:t>
      </w:r>
      <w:r w:rsidRPr="00550AB5">
        <w:rPr>
          <w:b/>
          <w:bCs/>
          <w:color w:val="1A1A1A"/>
          <w:sz w:val="28"/>
          <w:szCs w:val="28"/>
        </w:rPr>
        <w:t>「生活者」として対象を捉える視点</w:t>
      </w:r>
    </w:p>
    <w:p w14:paraId="63723A03" w14:textId="77777777" w:rsidR="00D425A5" w:rsidRDefault="006F2FCC">
      <w:pPr>
        <w:spacing w:after="140" w:line="300" w:lineRule="auto"/>
      </w:pPr>
      <w:r>
        <w:t>病院で出会う「患者」は、疾病や治療という限られた場面での姿にすぎない。地域で暮らす人々は、疾病の有無にかかわらず、仕事、家事、趣味、人間関係など、多様な役割を担いながら日々の生活を営んでいる。看護の対象を、こうした暮らしの営みの中にある存在として捉える視点を</w:t>
      </w:r>
      <w:r>
        <w:rPr>
          <w:b/>
          <w:bCs/>
          <w:color w:val="C0392B"/>
        </w:rPr>
        <w:t>「生活者としての理解」</w:t>
      </w:r>
      <w:r>
        <w:t>という。</w:t>
      </w:r>
    </w:p>
    <w:p w14:paraId="30286347" w14:textId="77777777" w:rsidR="00D425A5" w:rsidRDefault="006F2FCC">
      <w:pPr>
        <w:spacing w:after="140" w:line="300" w:lineRule="auto"/>
      </w:pPr>
      <w:r>
        <w:t>この視点と密接に関わる概念が</w:t>
      </w:r>
      <w:r>
        <w:rPr>
          <w:b/>
          <w:bCs/>
          <w:color w:val="C0392B"/>
        </w:rPr>
        <w:t>QOL(</w:t>
      </w:r>
      <w:r>
        <w:rPr>
          <w:b/>
          <w:bCs/>
          <w:color w:val="C0392B"/>
        </w:rPr>
        <w:t>クオリティ・オブ・ライフ、生活の質</w:t>
      </w:r>
      <w:r>
        <w:rPr>
          <w:b/>
          <w:bCs/>
          <w:color w:val="C0392B"/>
        </w:rPr>
        <w:t>)</w:t>
      </w:r>
      <w:r>
        <w:t>である。</w:t>
      </w:r>
      <w:r>
        <w:t>QOL</w:t>
      </w:r>
      <w:r>
        <w:t>とは、個人が生活する文化や価値観の中で、自分自身の人生の状態をどのように認識しているかを表す概念であり、</w:t>
      </w:r>
      <w:r>
        <w:rPr>
          <w:b/>
          <w:bCs/>
          <w:color w:val="C0392B"/>
        </w:rPr>
        <w:t>本人の満足感</w:t>
      </w:r>
      <w:r>
        <w:t>が重要な評価軸となる。治療の効果や検査データの改善だけでなく、本人がどのように感じ、どう生活したいと望んでいるかに目を向けることが、生活者として対象を捉える第一歩となる。</w:t>
      </w:r>
    </w:p>
    <w:p w14:paraId="18755AA2" w14:textId="77777777" w:rsidR="00D425A5" w:rsidRDefault="006F2FCC">
      <w:pPr>
        <w:spacing w:after="140" w:line="300" w:lineRule="auto"/>
      </w:pPr>
      <w:r>
        <w:rPr>
          <w:b/>
          <w:bCs/>
        </w:rPr>
        <w:lastRenderedPageBreak/>
        <w:t xml:space="preserve">具体的な看護場面　</w:t>
      </w:r>
      <w:r>
        <w:t>食事療法が必要な糖尿病の利用者に対して、守るべき数値だけを一方的に説明するのではなく、その人の食習慣、家族との食事の意味、楽しみにしている行事食などを理解したうえで、生活の中で無理なく続けられる方法を一緒に考える。これが生活者として対象を捉える看護の具体的な姿である。</w:t>
      </w:r>
    </w:p>
    <w:p w14:paraId="6922C966" w14:textId="77777777" w:rsidR="00D425A5" w:rsidRDefault="006F2FCC" w:rsidP="00550AB5">
      <w:r w:rsidRPr="00550AB5">
        <w:rPr>
          <w:b/>
          <w:bCs/>
          <w:color w:val="1A1A1A"/>
          <w:sz w:val="28"/>
          <w:szCs w:val="28"/>
        </w:rPr>
        <w:t xml:space="preserve">2. </w:t>
      </w:r>
      <w:r w:rsidRPr="00550AB5">
        <w:rPr>
          <w:b/>
          <w:bCs/>
          <w:color w:val="1A1A1A"/>
          <w:sz w:val="28"/>
          <w:szCs w:val="28"/>
        </w:rPr>
        <w:t>地域における看護の対象の範囲</w:t>
      </w:r>
    </w:p>
    <w:p w14:paraId="76953202" w14:textId="77777777" w:rsidR="00D425A5" w:rsidRDefault="006F2FCC">
      <w:pPr>
        <w:spacing w:after="140" w:line="300" w:lineRule="auto"/>
      </w:pPr>
      <w:r>
        <w:t>地域看護の対象は、疾病を持つ個人だけではない。</w:t>
      </w:r>
      <w:r>
        <w:rPr>
          <w:b/>
          <w:bCs/>
          <w:color w:val="C0392B"/>
        </w:rPr>
        <w:t>個人・家族・集団・地域</w:t>
      </w:r>
      <w:r>
        <w:t>という広がりを持つ。</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2400"/>
        <w:gridCol w:w="2400"/>
        <w:gridCol w:w="2400"/>
      </w:tblGrid>
      <w:tr w:rsidR="00D425A5" w:rsidRPr="00550AB5" w14:paraId="78324898" w14:textId="77777777">
        <w:tblPrEx>
          <w:tblCellMar>
            <w:top w:w="0" w:type="dxa"/>
            <w:bottom w:w="0" w:type="dxa"/>
          </w:tblCellMar>
        </w:tblPrEx>
        <w:tc>
          <w:tcPr>
            <w:tcW w:w="2400" w:type="dxa"/>
            <w:shd w:val="clear" w:color="auto" w:fill="F5E9E7"/>
            <w:tcMar>
              <w:top w:w="160" w:type="dxa"/>
              <w:left w:w="80" w:type="dxa"/>
              <w:bottom w:w="160" w:type="dxa"/>
              <w:right w:w="80" w:type="dxa"/>
            </w:tcMar>
            <w:vAlign w:val="center"/>
          </w:tcPr>
          <w:p w14:paraId="54AC5C67" w14:textId="77777777" w:rsidR="00D425A5" w:rsidRPr="00550AB5" w:rsidRDefault="006F2FCC">
            <w:pPr>
              <w:jc w:val="center"/>
              <w:rPr>
                <w:sz w:val="21"/>
                <w:szCs w:val="21"/>
              </w:rPr>
            </w:pPr>
            <w:r w:rsidRPr="00550AB5">
              <w:rPr>
                <w:b/>
                <w:bCs/>
                <w:color w:val="1A1A1A"/>
                <w:sz w:val="21"/>
                <w:szCs w:val="21"/>
              </w:rPr>
              <w:t>個人</w:t>
            </w:r>
          </w:p>
          <w:p w14:paraId="7361C7FC" w14:textId="77777777" w:rsidR="00D425A5" w:rsidRPr="00550AB5" w:rsidRDefault="006F2FCC">
            <w:pPr>
              <w:spacing w:before="40"/>
              <w:jc w:val="center"/>
              <w:rPr>
                <w:sz w:val="21"/>
                <w:szCs w:val="21"/>
              </w:rPr>
            </w:pPr>
            <w:r w:rsidRPr="00550AB5">
              <w:rPr>
                <w:color w:val="333333"/>
                <w:sz w:val="21"/>
                <w:szCs w:val="21"/>
              </w:rPr>
              <w:t>対象者本人</w:t>
            </w:r>
          </w:p>
        </w:tc>
        <w:tc>
          <w:tcPr>
            <w:tcW w:w="2400" w:type="dxa"/>
            <w:shd w:val="clear" w:color="auto" w:fill="EFD9D5"/>
            <w:tcMar>
              <w:top w:w="160" w:type="dxa"/>
              <w:left w:w="80" w:type="dxa"/>
              <w:bottom w:w="160" w:type="dxa"/>
              <w:right w:w="80" w:type="dxa"/>
            </w:tcMar>
            <w:vAlign w:val="center"/>
          </w:tcPr>
          <w:p w14:paraId="09421652" w14:textId="77777777" w:rsidR="00D425A5" w:rsidRPr="00550AB5" w:rsidRDefault="006F2FCC">
            <w:pPr>
              <w:jc w:val="center"/>
              <w:rPr>
                <w:sz w:val="21"/>
                <w:szCs w:val="21"/>
              </w:rPr>
            </w:pPr>
            <w:r w:rsidRPr="00550AB5">
              <w:rPr>
                <w:b/>
                <w:bCs/>
                <w:color w:val="1A1A1A"/>
                <w:sz w:val="21"/>
                <w:szCs w:val="21"/>
              </w:rPr>
              <w:t>家族</w:t>
            </w:r>
          </w:p>
          <w:p w14:paraId="475F005C" w14:textId="77777777" w:rsidR="00D425A5" w:rsidRPr="00550AB5" w:rsidRDefault="006F2FCC">
            <w:pPr>
              <w:spacing w:before="40"/>
              <w:jc w:val="center"/>
              <w:rPr>
                <w:sz w:val="21"/>
                <w:szCs w:val="21"/>
              </w:rPr>
            </w:pPr>
            <w:r w:rsidRPr="00550AB5">
              <w:rPr>
                <w:color w:val="333333"/>
                <w:sz w:val="21"/>
                <w:szCs w:val="21"/>
              </w:rPr>
              <w:t>生活を共にする人々</w:t>
            </w:r>
          </w:p>
        </w:tc>
        <w:tc>
          <w:tcPr>
            <w:tcW w:w="2400" w:type="dxa"/>
            <w:shd w:val="clear" w:color="auto" w:fill="E5BFB8"/>
            <w:tcMar>
              <w:top w:w="160" w:type="dxa"/>
              <w:left w:w="80" w:type="dxa"/>
              <w:bottom w:w="160" w:type="dxa"/>
              <w:right w:w="80" w:type="dxa"/>
            </w:tcMar>
            <w:vAlign w:val="center"/>
          </w:tcPr>
          <w:p w14:paraId="229DA895" w14:textId="77777777" w:rsidR="00D425A5" w:rsidRPr="00550AB5" w:rsidRDefault="006F2FCC">
            <w:pPr>
              <w:jc w:val="center"/>
              <w:rPr>
                <w:sz w:val="21"/>
                <w:szCs w:val="21"/>
              </w:rPr>
            </w:pPr>
            <w:r w:rsidRPr="00550AB5">
              <w:rPr>
                <w:b/>
                <w:bCs/>
                <w:color w:val="1A1A1A"/>
                <w:sz w:val="21"/>
                <w:szCs w:val="21"/>
              </w:rPr>
              <w:t>集団</w:t>
            </w:r>
          </w:p>
          <w:p w14:paraId="155929D5" w14:textId="77777777" w:rsidR="00D425A5" w:rsidRPr="00550AB5" w:rsidRDefault="006F2FCC">
            <w:pPr>
              <w:spacing w:before="40"/>
              <w:jc w:val="center"/>
              <w:rPr>
                <w:sz w:val="21"/>
                <w:szCs w:val="21"/>
              </w:rPr>
            </w:pPr>
            <w:r w:rsidRPr="00550AB5">
              <w:rPr>
                <w:color w:val="333333"/>
                <w:sz w:val="21"/>
                <w:szCs w:val="21"/>
              </w:rPr>
              <w:t>同じ健康課題を持つ人々の集まり</w:t>
            </w:r>
          </w:p>
        </w:tc>
        <w:tc>
          <w:tcPr>
            <w:tcW w:w="2400" w:type="dxa"/>
            <w:shd w:val="clear" w:color="auto" w:fill="DCAFA6"/>
            <w:tcMar>
              <w:top w:w="160" w:type="dxa"/>
              <w:left w:w="80" w:type="dxa"/>
              <w:bottom w:w="160" w:type="dxa"/>
              <w:right w:w="80" w:type="dxa"/>
            </w:tcMar>
            <w:vAlign w:val="center"/>
          </w:tcPr>
          <w:p w14:paraId="18A691B8" w14:textId="77777777" w:rsidR="00D425A5" w:rsidRPr="00550AB5" w:rsidRDefault="006F2FCC">
            <w:pPr>
              <w:jc w:val="center"/>
              <w:rPr>
                <w:sz w:val="21"/>
                <w:szCs w:val="21"/>
              </w:rPr>
            </w:pPr>
            <w:r w:rsidRPr="00550AB5">
              <w:rPr>
                <w:b/>
                <w:bCs/>
                <w:color w:val="1A1A1A"/>
                <w:sz w:val="21"/>
                <w:szCs w:val="21"/>
              </w:rPr>
              <w:t>地域</w:t>
            </w:r>
          </w:p>
          <w:p w14:paraId="4931024E" w14:textId="77777777" w:rsidR="00D425A5" w:rsidRPr="00550AB5" w:rsidRDefault="006F2FCC">
            <w:pPr>
              <w:spacing w:before="40"/>
              <w:jc w:val="center"/>
              <w:rPr>
                <w:sz w:val="21"/>
                <w:szCs w:val="21"/>
              </w:rPr>
            </w:pPr>
            <w:r w:rsidRPr="00550AB5">
              <w:rPr>
                <w:color w:val="333333"/>
                <w:sz w:val="21"/>
                <w:szCs w:val="21"/>
              </w:rPr>
              <w:t>生活の基盤となる地域社会全体</w:t>
            </w:r>
          </w:p>
        </w:tc>
      </w:tr>
    </w:tbl>
    <w:p w14:paraId="3C17DC64" w14:textId="77777777" w:rsidR="00D425A5" w:rsidRDefault="006F2FCC">
      <w:pPr>
        <w:spacing w:before="160" w:after="140"/>
      </w:pPr>
      <w:r>
        <w:t>例えば、一人の糖尿病患者への支援は「個人」、その家族への支援は「家族」、糖尿病予防教室に集まる住民への支援は「集団」、糖尿病の有病率が高い地域全体への健康施策は「地域」への支援にあたる。これらは互いに独立しているのではなく、相互に影響し合っている。個人の健康課題の背景には地域の健康課題があり、地域の健康課題への取り組みが個人の生活を支えることにもつながる。</w:t>
      </w:r>
    </w:p>
    <w:p w14:paraId="7A6EB4D4" w14:textId="77777777" w:rsidR="00D425A5" w:rsidRPr="00550AB5" w:rsidRDefault="006F2FCC" w:rsidP="00550AB5">
      <w:pPr>
        <w:rPr>
          <w:sz w:val="24"/>
          <w:szCs w:val="24"/>
        </w:rPr>
      </w:pPr>
      <w:r w:rsidRPr="00550AB5">
        <w:rPr>
          <w:b/>
          <w:bCs/>
          <w:color w:val="1A1A1A"/>
          <w:sz w:val="28"/>
          <w:szCs w:val="28"/>
        </w:rPr>
        <w:t xml:space="preserve">3. </w:t>
      </w:r>
      <w:r w:rsidRPr="00550AB5">
        <w:rPr>
          <w:b/>
          <w:bCs/>
          <w:color w:val="1A1A1A"/>
          <w:sz w:val="28"/>
          <w:szCs w:val="28"/>
        </w:rPr>
        <w:t>生活の場としての地域の特性</w:t>
      </w:r>
    </w:p>
    <w:p w14:paraId="041C1451" w14:textId="77777777" w:rsidR="00D425A5" w:rsidRDefault="006F2FCC">
      <w:pPr>
        <w:pStyle w:val="a4"/>
        <w:numPr>
          <w:ilvl w:val="0"/>
          <w:numId w:val="3"/>
        </w:numPr>
        <w:spacing w:after="80" w:line="288" w:lineRule="auto"/>
      </w:pPr>
      <w:r>
        <w:t>地域には、住まいの形態</w:t>
      </w:r>
      <w:r>
        <w:t>(</w:t>
      </w:r>
      <w:r>
        <w:t>持ち家・賃貸・集合住宅等</w:t>
      </w:r>
      <w:r>
        <w:t>)</w:t>
      </w:r>
      <w:r>
        <w:t>、日常生活の営み方</w:t>
      </w:r>
      <w:r>
        <w:t>(</w:t>
      </w:r>
      <w:r>
        <w:t>買い物、通院、交通手段</w:t>
      </w:r>
      <w:r>
        <w:t>)</w:t>
      </w:r>
      <w:r>
        <w:t>、近隣や家族との人間関係、長年培われてきた価値観や生活習慣など、その土地ならではの特性がある。</w:t>
      </w:r>
    </w:p>
    <w:p w14:paraId="44441F19" w14:textId="77777777" w:rsidR="00D425A5" w:rsidRDefault="006F2FCC">
      <w:pPr>
        <w:pStyle w:val="a4"/>
        <w:numPr>
          <w:ilvl w:val="0"/>
          <w:numId w:val="3"/>
        </w:numPr>
        <w:spacing w:after="80" w:line="288" w:lineRule="auto"/>
      </w:pPr>
      <w:r>
        <w:t>都市部と過疎地域とでは、医療機関へのアクセス、社会的孤立のリスク、利用できる社会資源の量と種類が大きく異なる。</w:t>
      </w:r>
    </w:p>
    <w:p w14:paraId="0469DA5A" w14:textId="77777777" w:rsidR="00D425A5" w:rsidRDefault="006F2FCC">
      <w:pPr>
        <w:pStyle w:val="a4"/>
        <w:numPr>
          <w:ilvl w:val="0"/>
          <w:numId w:val="3"/>
        </w:numPr>
        <w:spacing w:after="80" w:line="288" w:lineRule="auto"/>
      </w:pPr>
      <w:r>
        <w:t>看護職は、対象者が暮らす地域の特性を理解したうえで、その人にとって実行可能で意味のある支援を考える必要がある。</w:t>
      </w:r>
    </w:p>
    <w:p w14:paraId="6BEA611F" w14:textId="77777777" w:rsidR="00D425A5" w:rsidRPr="00550AB5" w:rsidRDefault="006F2FCC" w:rsidP="00550AB5">
      <w:pPr>
        <w:rPr>
          <w:sz w:val="24"/>
          <w:szCs w:val="24"/>
        </w:rPr>
      </w:pPr>
      <w:r w:rsidRPr="00550AB5">
        <w:rPr>
          <w:b/>
          <w:bCs/>
          <w:color w:val="1A1A1A"/>
          <w:sz w:val="28"/>
          <w:szCs w:val="28"/>
        </w:rPr>
        <w:t xml:space="preserve">4. </w:t>
      </w:r>
      <w:r w:rsidRPr="00550AB5">
        <w:rPr>
          <w:b/>
          <w:bCs/>
          <w:color w:val="1A1A1A"/>
          <w:sz w:val="28"/>
          <w:szCs w:val="28"/>
        </w:rPr>
        <w:t>疾病や障害を抱えながら生活するということ</w:t>
      </w:r>
    </w:p>
    <w:p w14:paraId="199CC578" w14:textId="77777777" w:rsidR="00D425A5" w:rsidRDefault="006F2FCC">
      <w:pPr>
        <w:spacing w:after="140" w:line="300" w:lineRule="auto"/>
      </w:pPr>
      <w:r>
        <w:t>病院では治療が生活の中心になりやすいが、退院後の地域生活では、疾病や障害の管理は生活の一部分にすぎない。仕事、家事、趣味、人付き合いなど、これまでの生活を可能な限り続けながら、病気や障害と付き合っていくことになる。慢性疾患を抱える人にとっては</w:t>
      </w:r>
      <w:r>
        <w:rPr>
          <w:b/>
          <w:bCs/>
          <w:color w:val="C0392B"/>
        </w:rPr>
        <w:t>「治す」ことより「付き合っていく」こと</w:t>
      </w:r>
      <w:r>
        <w:t>が目標になる場面が多く、障害のある人にとっては、できないことを補いながら自分らしい生活を再構築していく過程が重要になる。</w:t>
      </w:r>
    </w:p>
    <w:p w14:paraId="2E5052F4" w14:textId="77777777" w:rsidR="00D425A5" w:rsidRDefault="006F2FCC">
      <w:pPr>
        <w:spacing w:after="140" w:line="300" w:lineRule="auto"/>
      </w:pPr>
      <w:r>
        <w:rPr>
          <w:b/>
          <w:bCs/>
        </w:rPr>
        <w:t xml:space="preserve">具体的な看護場面　</w:t>
      </w:r>
      <w:r>
        <w:t>脳梗塞後に片麻痺が残った人が、趣味の畑仕事を続けたいと望んでいる場</w:t>
      </w:r>
      <w:r>
        <w:lastRenderedPageBreak/>
        <w:t>合、安全のために活動そのものを制限するのではなく、どうすれば安全に趣味を継続できるかを本人とともに考える視点が求められる。</w:t>
      </w:r>
    </w:p>
    <w:p w14:paraId="5A8B239F" w14:textId="77777777" w:rsidR="00D425A5" w:rsidRPr="00057BF3" w:rsidRDefault="006F2FCC" w:rsidP="00057BF3">
      <w:pPr>
        <w:rPr>
          <w:sz w:val="24"/>
          <w:szCs w:val="24"/>
        </w:rPr>
      </w:pPr>
      <w:r w:rsidRPr="00057BF3">
        <w:rPr>
          <w:b/>
          <w:bCs/>
          <w:color w:val="1A1A1A"/>
          <w:sz w:val="28"/>
          <w:szCs w:val="28"/>
        </w:rPr>
        <w:t xml:space="preserve">5. </w:t>
      </w:r>
      <w:r w:rsidRPr="00057BF3">
        <w:rPr>
          <w:b/>
          <w:bCs/>
          <w:color w:val="1A1A1A"/>
          <w:sz w:val="28"/>
          <w:szCs w:val="28"/>
        </w:rPr>
        <w:t>地域看護と病院看護の違いと連続性</w:t>
      </w:r>
    </w:p>
    <w:tbl>
      <w:tblPr>
        <w:tblStyle w:val="ac"/>
        <w:tblW w:w="9600" w:type="dxa"/>
        <w:tblLook w:val="0000" w:firstRow="0" w:lastRow="0" w:firstColumn="0" w:lastColumn="0" w:noHBand="0" w:noVBand="0"/>
      </w:tblPr>
      <w:tblGrid>
        <w:gridCol w:w="2400"/>
        <w:gridCol w:w="3600"/>
        <w:gridCol w:w="3600"/>
      </w:tblGrid>
      <w:tr w:rsidR="00D425A5" w:rsidRPr="00057BF3" w14:paraId="0F9A5A18" w14:textId="77777777" w:rsidTr="005E6D6B">
        <w:tc>
          <w:tcPr>
            <w:tcW w:w="2400" w:type="dxa"/>
            <w:shd w:val="clear" w:color="auto" w:fill="F2F2F2" w:themeFill="background1" w:themeFillShade="F2"/>
          </w:tcPr>
          <w:p w14:paraId="26E26175" w14:textId="77777777" w:rsidR="00D425A5" w:rsidRPr="00057BF3" w:rsidRDefault="006F2FCC" w:rsidP="00057BF3">
            <w:pPr>
              <w:jc w:val="center"/>
              <w:rPr>
                <w:color w:val="000000" w:themeColor="text1"/>
                <w:sz w:val="21"/>
                <w:szCs w:val="21"/>
              </w:rPr>
            </w:pPr>
            <w:r w:rsidRPr="00057BF3">
              <w:rPr>
                <w:b/>
                <w:bCs/>
                <w:color w:val="000000" w:themeColor="text1"/>
                <w:sz w:val="21"/>
                <w:szCs w:val="21"/>
              </w:rPr>
              <w:t>観点</w:t>
            </w:r>
          </w:p>
        </w:tc>
        <w:tc>
          <w:tcPr>
            <w:tcW w:w="3600" w:type="dxa"/>
            <w:shd w:val="clear" w:color="auto" w:fill="F2F2F2" w:themeFill="background1" w:themeFillShade="F2"/>
          </w:tcPr>
          <w:p w14:paraId="55C17F0C" w14:textId="77777777" w:rsidR="00D425A5" w:rsidRPr="00057BF3" w:rsidRDefault="006F2FCC" w:rsidP="00057BF3">
            <w:pPr>
              <w:jc w:val="center"/>
              <w:rPr>
                <w:color w:val="000000" w:themeColor="text1"/>
                <w:sz w:val="21"/>
                <w:szCs w:val="21"/>
              </w:rPr>
            </w:pPr>
            <w:r w:rsidRPr="00057BF3">
              <w:rPr>
                <w:b/>
                <w:bCs/>
                <w:color w:val="000000" w:themeColor="text1"/>
                <w:sz w:val="21"/>
                <w:szCs w:val="21"/>
              </w:rPr>
              <w:t>病院における看護</w:t>
            </w:r>
          </w:p>
        </w:tc>
        <w:tc>
          <w:tcPr>
            <w:tcW w:w="3600" w:type="dxa"/>
            <w:shd w:val="clear" w:color="auto" w:fill="F2F2F2" w:themeFill="background1" w:themeFillShade="F2"/>
          </w:tcPr>
          <w:p w14:paraId="7B33DC60" w14:textId="77777777" w:rsidR="00D425A5" w:rsidRPr="00057BF3" w:rsidRDefault="006F2FCC" w:rsidP="00057BF3">
            <w:pPr>
              <w:jc w:val="center"/>
              <w:rPr>
                <w:color w:val="000000" w:themeColor="text1"/>
                <w:sz w:val="21"/>
                <w:szCs w:val="21"/>
              </w:rPr>
            </w:pPr>
            <w:r w:rsidRPr="00057BF3">
              <w:rPr>
                <w:b/>
                <w:bCs/>
                <w:color w:val="000000" w:themeColor="text1"/>
                <w:sz w:val="21"/>
                <w:szCs w:val="21"/>
              </w:rPr>
              <w:t>地域</w:t>
            </w:r>
            <w:r w:rsidRPr="00057BF3">
              <w:rPr>
                <w:b/>
                <w:bCs/>
                <w:color w:val="000000" w:themeColor="text1"/>
                <w:sz w:val="21"/>
                <w:szCs w:val="21"/>
              </w:rPr>
              <w:t>(</w:t>
            </w:r>
            <w:r w:rsidRPr="00057BF3">
              <w:rPr>
                <w:b/>
                <w:bCs/>
                <w:color w:val="000000" w:themeColor="text1"/>
                <w:sz w:val="21"/>
                <w:szCs w:val="21"/>
              </w:rPr>
              <w:t>在宅</w:t>
            </w:r>
            <w:r w:rsidRPr="00057BF3">
              <w:rPr>
                <w:b/>
                <w:bCs/>
                <w:color w:val="000000" w:themeColor="text1"/>
                <w:sz w:val="21"/>
                <w:szCs w:val="21"/>
              </w:rPr>
              <w:t>)</w:t>
            </w:r>
            <w:r w:rsidRPr="00057BF3">
              <w:rPr>
                <w:b/>
                <w:bCs/>
                <w:color w:val="000000" w:themeColor="text1"/>
                <w:sz w:val="21"/>
                <w:szCs w:val="21"/>
              </w:rPr>
              <w:t>における看護</w:t>
            </w:r>
          </w:p>
        </w:tc>
      </w:tr>
      <w:tr w:rsidR="00D425A5" w:rsidRPr="00057BF3" w14:paraId="149435AD" w14:textId="77777777" w:rsidTr="00057BF3">
        <w:tc>
          <w:tcPr>
            <w:tcW w:w="2400" w:type="dxa"/>
          </w:tcPr>
          <w:p w14:paraId="2F7F1114" w14:textId="77777777" w:rsidR="00D425A5" w:rsidRPr="00057BF3" w:rsidRDefault="006F2FCC">
            <w:pPr>
              <w:rPr>
                <w:color w:val="000000" w:themeColor="text1"/>
                <w:sz w:val="21"/>
                <w:szCs w:val="21"/>
              </w:rPr>
            </w:pPr>
            <w:r w:rsidRPr="00057BF3">
              <w:rPr>
                <w:b/>
                <w:bCs/>
                <w:color w:val="000000" w:themeColor="text1"/>
                <w:sz w:val="21"/>
                <w:szCs w:val="21"/>
              </w:rPr>
              <w:t>主な療養の場</w:t>
            </w:r>
          </w:p>
        </w:tc>
        <w:tc>
          <w:tcPr>
            <w:tcW w:w="3600" w:type="dxa"/>
          </w:tcPr>
          <w:p w14:paraId="38BEF53F" w14:textId="77777777" w:rsidR="00D425A5" w:rsidRPr="00057BF3" w:rsidRDefault="006F2FCC">
            <w:pPr>
              <w:rPr>
                <w:color w:val="000000" w:themeColor="text1"/>
                <w:sz w:val="21"/>
                <w:szCs w:val="21"/>
              </w:rPr>
            </w:pPr>
            <w:r w:rsidRPr="00057BF3">
              <w:rPr>
                <w:color w:val="000000" w:themeColor="text1"/>
                <w:sz w:val="21"/>
                <w:szCs w:val="21"/>
              </w:rPr>
              <w:t>病室・病棟という管理された環境</w:t>
            </w:r>
          </w:p>
        </w:tc>
        <w:tc>
          <w:tcPr>
            <w:tcW w:w="3600" w:type="dxa"/>
          </w:tcPr>
          <w:p w14:paraId="10D34895" w14:textId="77777777" w:rsidR="00D425A5" w:rsidRPr="00057BF3" w:rsidRDefault="006F2FCC">
            <w:pPr>
              <w:rPr>
                <w:color w:val="000000" w:themeColor="text1"/>
                <w:sz w:val="21"/>
                <w:szCs w:val="21"/>
              </w:rPr>
            </w:pPr>
            <w:r w:rsidRPr="00057BF3">
              <w:rPr>
                <w:color w:val="000000" w:themeColor="text1"/>
                <w:sz w:val="21"/>
                <w:szCs w:val="21"/>
              </w:rPr>
              <w:t>自宅・地域という生活そのものの場</w:t>
            </w:r>
          </w:p>
        </w:tc>
      </w:tr>
      <w:tr w:rsidR="00D425A5" w:rsidRPr="00057BF3" w14:paraId="6E3AAE20" w14:textId="77777777" w:rsidTr="00057BF3">
        <w:tc>
          <w:tcPr>
            <w:tcW w:w="2400" w:type="dxa"/>
          </w:tcPr>
          <w:p w14:paraId="14DBF482" w14:textId="77777777" w:rsidR="00D425A5" w:rsidRPr="00057BF3" w:rsidRDefault="006F2FCC">
            <w:pPr>
              <w:rPr>
                <w:color w:val="000000" w:themeColor="text1"/>
                <w:sz w:val="21"/>
                <w:szCs w:val="21"/>
              </w:rPr>
            </w:pPr>
            <w:r w:rsidRPr="00057BF3">
              <w:rPr>
                <w:b/>
                <w:bCs/>
                <w:color w:val="000000" w:themeColor="text1"/>
                <w:sz w:val="21"/>
                <w:szCs w:val="21"/>
              </w:rPr>
              <w:t>看護師と対象者の関係</w:t>
            </w:r>
          </w:p>
        </w:tc>
        <w:tc>
          <w:tcPr>
            <w:tcW w:w="3600" w:type="dxa"/>
          </w:tcPr>
          <w:p w14:paraId="553FDDB7" w14:textId="77777777" w:rsidR="00D425A5" w:rsidRPr="00057BF3" w:rsidRDefault="006F2FCC">
            <w:pPr>
              <w:rPr>
                <w:color w:val="000000" w:themeColor="text1"/>
                <w:sz w:val="21"/>
                <w:szCs w:val="21"/>
              </w:rPr>
            </w:pPr>
            <w:r w:rsidRPr="00057BF3">
              <w:rPr>
                <w:color w:val="000000" w:themeColor="text1"/>
                <w:sz w:val="21"/>
                <w:szCs w:val="21"/>
              </w:rPr>
              <w:t>入院期間中の集中的・短期的な関わり</w:t>
            </w:r>
          </w:p>
        </w:tc>
        <w:tc>
          <w:tcPr>
            <w:tcW w:w="3600" w:type="dxa"/>
          </w:tcPr>
          <w:p w14:paraId="0E29A20E" w14:textId="77777777" w:rsidR="00D425A5" w:rsidRPr="00057BF3" w:rsidRDefault="006F2FCC">
            <w:pPr>
              <w:rPr>
                <w:color w:val="000000" w:themeColor="text1"/>
                <w:sz w:val="21"/>
                <w:szCs w:val="21"/>
              </w:rPr>
            </w:pPr>
            <w:r w:rsidRPr="00057BF3">
              <w:rPr>
                <w:color w:val="000000" w:themeColor="text1"/>
                <w:sz w:val="21"/>
                <w:szCs w:val="21"/>
              </w:rPr>
              <w:t>外来・退院後も続く長期的・断続的な関わり</w:t>
            </w:r>
          </w:p>
        </w:tc>
      </w:tr>
      <w:tr w:rsidR="00D425A5" w:rsidRPr="00057BF3" w14:paraId="5CF59C6B" w14:textId="77777777" w:rsidTr="00057BF3">
        <w:tc>
          <w:tcPr>
            <w:tcW w:w="2400" w:type="dxa"/>
          </w:tcPr>
          <w:p w14:paraId="5C3706EC" w14:textId="77777777" w:rsidR="00D425A5" w:rsidRPr="00057BF3" w:rsidRDefault="006F2FCC">
            <w:pPr>
              <w:rPr>
                <w:color w:val="000000" w:themeColor="text1"/>
                <w:sz w:val="21"/>
                <w:szCs w:val="21"/>
              </w:rPr>
            </w:pPr>
            <w:r w:rsidRPr="00057BF3">
              <w:rPr>
                <w:b/>
                <w:bCs/>
                <w:color w:val="000000" w:themeColor="text1"/>
                <w:sz w:val="21"/>
                <w:szCs w:val="21"/>
              </w:rPr>
              <w:t>生活のペースの主導権</w:t>
            </w:r>
          </w:p>
        </w:tc>
        <w:tc>
          <w:tcPr>
            <w:tcW w:w="3600" w:type="dxa"/>
          </w:tcPr>
          <w:p w14:paraId="46116AF8" w14:textId="77777777" w:rsidR="00D425A5" w:rsidRPr="00057BF3" w:rsidRDefault="006F2FCC">
            <w:pPr>
              <w:rPr>
                <w:color w:val="000000" w:themeColor="text1"/>
                <w:sz w:val="21"/>
                <w:szCs w:val="21"/>
              </w:rPr>
            </w:pPr>
            <w:r w:rsidRPr="00057BF3">
              <w:rPr>
                <w:color w:val="000000" w:themeColor="text1"/>
                <w:sz w:val="21"/>
                <w:szCs w:val="21"/>
              </w:rPr>
              <w:t>治療スケジュールが生活を規定しやすい</w:t>
            </w:r>
          </w:p>
        </w:tc>
        <w:tc>
          <w:tcPr>
            <w:tcW w:w="3600" w:type="dxa"/>
          </w:tcPr>
          <w:p w14:paraId="254180C4" w14:textId="77777777" w:rsidR="00D425A5" w:rsidRPr="00057BF3" w:rsidRDefault="006F2FCC">
            <w:pPr>
              <w:rPr>
                <w:color w:val="000000" w:themeColor="text1"/>
                <w:sz w:val="21"/>
                <w:szCs w:val="21"/>
              </w:rPr>
            </w:pPr>
            <w:r w:rsidRPr="00057BF3">
              <w:rPr>
                <w:color w:val="000000" w:themeColor="text1"/>
                <w:sz w:val="21"/>
                <w:szCs w:val="21"/>
              </w:rPr>
              <w:t>対象者本人・家族の生活リズムが優先される</w:t>
            </w:r>
          </w:p>
        </w:tc>
      </w:tr>
      <w:tr w:rsidR="00D425A5" w:rsidRPr="00057BF3" w14:paraId="2D426EE0" w14:textId="77777777" w:rsidTr="00057BF3">
        <w:tc>
          <w:tcPr>
            <w:tcW w:w="2400" w:type="dxa"/>
          </w:tcPr>
          <w:p w14:paraId="557E9E12" w14:textId="77777777" w:rsidR="00D425A5" w:rsidRPr="00057BF3" w:rsidRDefault="006F2FCC">
            <w:pPr>
              <w:rPr>
                <w:color w:val="000000" w:themeColor="text1"/>
                <w:sz w:val="21"/>
                <w:szCs w:val="21"/>
              </w:rPr>
            </w:pPr>
            <w:r w:rsidRPr="00057BF3">
              <w:rPr>
                <w:b/>
                <w:bCs/>
                <w:color w:val="000000" w:themeColor="text1"/>
                <w:sz w:val="21"/>
                <w:szCs w:val="21"/>
              </w:rPr>
              <w:t>支援の主なゴール</w:t>
            </w:r>
          </w:p>
        </w:tc>
        <w:tc>
          <w:tcPr>
            <w:tcW w:w="3600" w:type="dxa"/>
          </w:tcPr>
          <w:p w14:paraId="7582F346" w14:textId="77777777" w:rsidR="00D425A5" w:rsidRPr="00057BF3" w:rsidRDefault="006F2FCC">
            <w:pPr>
              <w:rPr>
                <w:color w:val="000000" w:themeColor="text1"/>
                <w:sz w:val="21"/>
                <w:szCs w:val="21"/>
              </w:rPr>
            </w:pPr>
            <w:r w:rsidRPr="00057BF3">
              <w:rPr>
                <w:color w:val="000000" w:themeColor="text1"/>
                <w:sz w:val="21"/>
                <w:szCs w:val="21"/>
              </w:rPr>
              <w:t>疾病の治療・回復が中心</w:t>
            </w:r>
          </w:p>
        </w:tc>
        <w:tc>
          <w:tcPr>
            <w:tcW w:w="3600" w:type="dxa"/>
          </w:tcPr>
          <w:p w14:paraId="3BBBC35C" w14:textId="77777777" w:rsidR="00D425A5" w:rsidRPr="00057BF3" w:rsidRDefault="006F2FCC">
            <w:pPr>
              <w:rPr>
                <w:color w:val="000000" w:themeColor="text1"/>
                <w:sz w:val="21"/>
                <w:szCs w:val="21"/>
              </w:rPr>
            </w:pPr>
            <w:r w:rsidRPr="00057BF3">
              <w:rPr>
                <w:color w:val="000000" w:themeColor="text1"/>
                <w:sz w:val="21"/>
                <w:szCs w:val="21"/>
              </w:rPr>
              <w:t>生活の質</w:t>
            </w:r>
            <w:r w:rsidRPr="00057BF3">
              <w:rPr>
                <w:color w:val="000000" w:themeColor="text1"/>
                <w:sz w:val="21"/>
                <w:szCs w:val="21"/>
              </w:rPr>
              <w:t>(QOL)</w:t>
            </w:r>
            <w:r w:rsidRPr="00057BF3">
              <w:rPr>
                <w:color w:val="000000" w:themeColor="text1"/>
                <w:sz w:val="21"/>
                <w:szCs w:val="21"/>
              </w:rPr>
              <w:t>の維持・向上が中心</w:t>
            </w:r>
          </w:p>
        </w:tc>
      </w:tr>
      <w:tr w:rsidR="00D425A5" w:rsidRPr="00057BF3" w14:paraId="152B3450" w14:textId="77777777" w:rsidTr="00057BF3">
        <w:tc>
          <w:tcPr>
            <w:tcW w:w="2400" w:type="dxa"/>
          </w:tcPr>
          <w:p w14:paraId="68A441AB" w14:textId="77777777" w:rsidR="00D425A5" w:rsidRPr="00057BF3" w:rsidRDefault="006F2FCC">
            <w:pPr>
              <w:rPr>
                <w:color w:val="000000" w:themeColor="text1"/>
                <w:sz w:val="21"/>
                <w:szCs w:val="21"/>
              </w:rPr>
            </w:pPr>
            <w:r w:rsidRPr="00057BF3">
              <w:rPr>
                <w:b/>
                <w:bCs/>
                <w:color w:val="000000" w:themeColor="text1"/>
                <w:sz w:val="21"/>
                <w:szCs w:val="21"/>
              </w:rPr>
              <w:t>多職種との連携</w:t>
            </w:r>
          </w:p>
        </w:tc>
        <w:tc>
          <w:tcPr>
            <w:tcW w:w="3600" w:type="dxa"/>
          </w:tcPr>
          <w:p w14:paraId="0078231A" w14:textId="77777777" w:rsidR="00D425A5" w:rsidRPr="00057BF3" w:rsidRDefault="006F2FCC">
            <w:pPr>
              <w:rPr>
                <w:color w:val="000000" w:themeColor="text1"/>
                <w:sz w:val="21"/>
                <w:szCs w:val="21"/>
              </w:rPr>
            </w:pPr>
            <w:r w:rsidRPr="00057BF3">
              <w:rPr>
                <w:color w:val="000000" w:themeColor="text1"/>
                <w:sz w:val="21"/>
                <w:szCs w:val="21"/>
              </w:rPr>
              <w:t>同一施設内の医療職中心</w:t>
            </w:r>
          </w:p>
        </w:tc>
        <w:tc>
          <w:tcPr>
            <w:tcW w:w="3600" w:type="dxa"/>
          </w:tcPr>
          <w:p w14:paraId="1BE75817" w14:textId="77777777" w:rsidR="00D425A5" w:rsidRPr="00057BF3" w:rsidRDefault="006F2FCC">
            <w:pPr>
              <w:rPr>
                <w:color w:val="000000" w:themeColor="text1"/>
                <w:sz w:val="21"/>
                <w:szCs w:val="21"/>
              </w:rPr>
            </w:pPr>
            <w:r w:rsidRPr="00057BF3">
              <w:rPr>
                <w:color w:val="000000" w:themeColor="text1"/>
                <w:sz w:val="21"/>
                <w:szCs w:val="21"/>
              </w:rPr>
              <w:t>医療・介護・福祉・行政など多様な機関にまたがる</w:t>
            </w:r>
          </w:p>
        </w:tc>
      </w:tr>
    </w:tbl>
    <w:p w14:paraId="3582AAC1" w14:textId="77777777" w:rsidR="00D425A5" w:rsidRDefault="006F2FCC">
      <w:pPr>
        <w:spacing w:before="160" w:after="140"/>
      </w:pPr>
      <w:r>
        <w:t>両者は断絶しているのではなく、入院から退院、そして地域での生活へと対象者の人生は続いており、看護もまた場を超えて継続される必要がある。この</w:t>
      </w:r>
      <w:r>
        <w:rPr>
          <w:b/>
          <w:bCs/>
          <w:color w:val="C0392B"/>
        </w:rPr>
        <w:t>継続看護</w:t>
      </w:r>
      <w:r>
        <w:t>の視点は、第</w:t>
      </w:r>
      <w:r>
        <w:t>11</w:t>
      </w:r>
      <w:r>
        <w:t>回「退院後の生活を支える看護」で詳しく学ぶ。</w:t>
      </w:r>
    </w:p>
    <w:p w14:paraId="70DD8D75" w14:textId="77777777" w:rsidR="00D425A5" w:rsidRDefault="006F2FCC" w:rsidP="00057BF3">
      <w:r w:rsidRPr="00057BF3">
        <w:rPr>
          <w:b/>
          <w:bCs/>
          <w:color w:val="1A1A1A"/>
          <w:sz w:val="28"/>
          <w:szCs w:val="28"/>
        </w:rPr>
        <w:t xml:space="preserve">6. </w:t>
      </w:r>
      <w:r w:rsidRPr="00057BF3">
        <w:rPr>
          <w:b/>
          <w:bCs/>
          <w:color w:val="1A1A1A"/>
          <w:sz w:val="28"/>
          <w:szCs w:val="28"/>
        </w:rPr>
        <w:t>地域で暮らす人を支える看護職の役割の概観</w:t>
      </w:r>
    </w:p>
    <w:p w14:paraId="7E88B3D7" w14:textId="77777777" w:rsidR="00D425A5" w:rsidRPr="00057BF3" w:rsidRDefault="006F2FCC" w:rsidP="00057BF3">
      <w:pPr>
        <w:pStyle w:val="a4"/>
        <w:numPr>
          <w:ilvl w:val="0"/>
          <w:numId w:val="7"/>
        </w:numPr>
      </w:pPr>
      <w:r w:rsidRPr="00057BF3">
        <w:t>保健師</w:t>
      </w:r>
      <w:r w:rsidRPr="00057BF3">
        <w:t xml:space="preserve"> ― </w:t>
      </w:r>
      <w:r w:rsidRPr="00057BF3">
        <w:t>地域全体の健康課題の把握、健康増進・予防活動の推進</w:t>
      </w:r>
    </w:p>
    <w:p w14:paraId="5D684680" w14:textId="77777777" w:rsidR="00D425A5" w:rsidRPr="00057BF3" w:rsidRDefault="006F2FCC" w:rsidP="00057BF3">
      <w:pPr>
        <w:pStyle w:val="a4"/>
        <w:numPr>
          <w:ilvl w:val="0"/>
          <w:numId w:val="7"/>
        </w:numPr>
      </w:pPr>
      <w:r w:rsidRPr="00057BF3">
        <w:t>訪問看護師</w:t>
      </w:r>
      <w:r w:rsidRPr="00057BF3">
        <w:t xml:space="preserve"> ― </w:t>
      </w:r>
      <w:r w:rsidRPr="00057BF3">
        <w:t>在宅で療養する人への直接的な看護の提供</w:t>
      </w:r>
    </w:p>
    <w:p w14:paraId="04657F09" w14:textId="77777777" w:rsidR="00D425A5" w:rsidRPr="00057BF3" w:rsidRDefault="006F2FCC" w:rsidP="00057BF3">
      <w:pPr>
        <w:pStyle w:val="a4"/>
        <w:numPr>
          <w:ilvl w:val="0"/>
          <w:numId w:val="7"/>
        </w:numPr>
      </w:pPr>
      <w:r w:rsidRPr="00057BF3">
        <w:t>病院・診療所の看護師</w:t>
      </w:r>
      <w:r w:rsidRPr="00057BF3">
        <w:t xml:space="preserve"> ― </w:t>
      </w:r>
      <w:r w:rsidRPr="00057BF3">
        <w:t>退院支援を通じた地域生活への橋渡し</w:t>
      </w:r>
    </w:p>
    <w:p w14:paraId="44C72A47" w14:textId="77777777" w:rsidR="00D425A5" w:rsidRPr="00057BF3" w:rsidRDefault="006F2FCC" w:rsidP="00057BF3">
      <w:pPr>
        <w:pStyle w:val="a4"/>
        <w:numPr>
          <w:ilvl w:val="0"/>
          <w:numId w:val="7"/>
        </w:numPr>
      </w:pPr>
      <w:r w:rsidRPr="00057BF3">
        <w:t>地域包括支援センターの看護職</w:t>
      </w:r>
      <w:r w:rsidRPr="00057BF3">
        <w:t xml:space="preserve"> ― </w:t>
      </w:r>
      <w:r w:rsidRPr="00057BF3">
        <w:t>高齢者やその家族の相談支援、権利擁護、ケアマネジメント支援</w:t>
      </w:r>
    </w:p>
    <w:p w14:paraId="27ADAD80" w14:textId="77777777" w:rsidR="00D425A5" w:rsidRPr="00057BF3" w:rsidRDefault="006F2FCC" w:rsidP="00057BF3">
      <w:pPr>
        <w:pStyle w:val="a4"/>
        <w:numPr>
          <w:ilvl w:val="0"/>
          <w:numId w:val="7"/>
        </w:numPr>
      </w:pPr>
      <w:r w:rsidRPr="00057BF3">
        <w:t>学校看護職・産業看護職など</w:t>
      </w:r>
      <w:r w:rsidRPr="00057BF3">
        <w:t xml:space="preserve"> ― </w:t>
      </w:r>
      <w:r w:rsidRPr="00057BF3">
        <w:t>学校や職場という特定の生活の場における健康支援</w:t>
      </w:r>
    </w:p>
    <w:p w14:paraId="29088388" w14:textId="69B53190" w:rsidR="00D425A5" w:rsidRDefault="00D425A5"/>
    <w:p w14:paraId="67618CF1" w14:textId="77777777" w:rsidR="00057BF3" w:rsidRDefault="00057BF3"/>
    <w:p w14:paraId="651DAE04" w14:textId="77777777" w:rsidR="00057BF3" w:rsidRDefault="00057BF3"/>
    <w:p w14:paraId="0EE46782" w14:textId="77777777" w:rsidR="00057BF3" w:rsidRDefault="00057BF3"/>
    <w:p w14:paraId="652F3587" w14:textId="77777777" w:rsidR="00057BF3" w:rsidRDefault="00057BF3"/>
    <w:p w14:paraId="3B13DA75" w14:textId="77777777" w:rsidR="00057BF3" w:rsidRDefault="00057BF3"/>
    <w:p w14:paraId="277A0E2E" w14:textId="77777777" w:rsidR="00057BF3" w:rsidRDefault="00057BF3"/>
    <w:p w14:paraId="676033EF" w14:textId="77777777" w:rsidR="00057BF3" w:rsidRDefault="00057BF3"/>
    <w:p w14:paraId="7638AAA5" w14:textId="77777777" w:rsidR="00057BF3" w:rsidRDefault="00057BF3"/>
    <w:p w14:paraId="0F28EBC7" w14:textId="77777777" w:rsidR="00057BF3" w:rsidRDefault="00057BF3"/>
    <w:p w14:paraId="3CD19608" w14:textId="77777777" w:rsidR="00057BF3" w:rsidRDefault="00057BF3"/>
    <w:p w14:paraId="5B79B645" w14:textId="77777777" w:rsidR="005E6D6B" w:rsidRDefault="005E6D6B"/>
    <w:p w14:paraId="604A36AB" w14:textId="77777777" w:rsidR="005E6D6B" w:rsidRDefault="005E6D6B">
      <w:pPr>
        <w:rPr>
          <w:rFonts w:hint="eastAsia"/>
        </w:rPr>
      </w:pPr>
    </w:p>
    <w:p w14:paraId="46AAB8B2" w14:textId="77777777" w:rsidR="00D425A5" w:rsidRDefault="006F2FCC">
      <w:pPr>
        <w:pStyle w:val="1"/>
        <w:pBdr>
          <w:bottom w:val="single" w:sz="8" w:space="4" w:color="1A1A1A"/>
        </w:pBdr>
        <w:spacing w:before="320" w:after="160"/>
      </w:pPr>
      <w:r>
        <w:rPr>
          <w:b/>
          <w:bCs/>
          <w:color w:val="1A1A1A"/>
          <w:sz w:val="27"/>
          <w:szCs w:val="27"/>
        </w:rPr>
        <w:lastRenderedPageBreak/>
        <w:t>事例演習</w:t>
      </w:r>
    </w:p>
    <w:p w14:paraId="1E7C58A9" w14:textId="77777777" w:rsidR="00D425A5" w:rsidRDefault="006F2FCC">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A</w:t>
      </w:r>
      <w:r>
        <w:t>さん</w:t>
      </w:r>
      <w:r>
        <w:t>(78</w:t>
      </w:r>
      <w:r>
        <w:t>歳、女性</w:t>
      </w:r>
      <w:r>
        <w:t>)</w:t>
      </w:r>
      <w:r>
        <w:t>は、慢性心不全</w:t>
      </w:r>
      <w:r>
        <w:t>(NYHA Ⅱ</w:t>
      </w:r>
      <w:r>
        <w:t>度</w:t>
      </w:r>
      <w:r>
        <w:t>)</w:t>
      </w:r>
      <w:r>
        <w:t>と変形性膝関節症のため近医に通院しながら、夫</w:t>
      </w:r>
      <w:r>
        <w:t>(80</w:t>
      </w:r>
      <w:r>
        <w:t>歳</w:t>
      </w:r>
      <w:r>
        <w:t>)</w:t>
      </w:r>
      <w:r>
        <w:t>と二人暮らしをしている。もともと社交的な性格で、近所の人との立ち話や、庭の花壇の手入れを何よりの楽しみにしてきた。半年ほど前から膝の痛みが強くなり、外出がおっくうになってきている。買い物は、車で</w:t>
      </w:r>
      <w:r>
        <w:t>20</w:t>
      </w:r>
      <w:r>
        <w:t>分ほどの場所に住む息子夫婦に頼むことが増え、庭の手入れもできなくなってきた。最近は体重が少しずつ増えており、次回の受診時に医師から心不全の悪化を指摘されるのではないかと、夫婦で心配している。</w:t>
      </w:r>
    </w:p>
    <w:p w14:paraId="236216A0" w14:textId="77777777" w:rsidR="00D425A5" w:rsidRDefault="006F2FCC">
      <w:pPr>
        <w:spacing w:before="220" w:after="100"/>
      </w:pPr>
      <w:r>
        <w:rPr>
          <w:b/>
          <w:bCs/>
        </w:rPr>
        <w:t>設問</w:t>
      </w:r>
      <w:r>
        <w:rPr>
          <w:b/>
          <w:bCs/>
        </w:rPr>
        <w:t>1</w:t>
      </w:r>
      <w:r>
        <w:rPr>
          <w:b/>
          <w:bCs/>
        </w:rPr>
        <w:t xml:space="preserve">　この事例から読み取れる、</w:t>
      </w:r>
      <w:r>
        <w:rPr>
          <w:b/>
          <w:bCs/>
        </w:rPr>
        <w:t>A</w:t>
      </w:r>
      <w:r>
        <w:rPr>
          <w:b/>
          <w:bCs/>
        </w:rPr>
        <w:t>さんを「生活者」として理解するための情報を整理してみよう</w:t>
      </w:r>
      <w:r>
        <w:rPr>
          <w:b/>
          <w:bCs/>
        </w:rPr>
        <w:t>(</w:t>
      </w:r>
      <w:r>
        <w:rPr>
          <w:b/>
          <w:bCs/>
        </w:rPr>
        <w:t>生活歴・楽しみ・人間関係・価値観など</w:t>
      </w:r>
      <w:r>
        <w:rPr>
          <w:b/>
          <w:bCs/>
        </w:rPr>
        <w:t>)</w:t>
      </w:r>
      <w:r>
        <w:rPr>
          <w:b/>
          <w:bCs/>
        </w:rPr>
        <w:t>。</w:t>
      </w:r>
    </w:p>
    <w:p w14:paraId="050AB9B1" w14:textId="77777777" w:rsidR="00D425A5" w:rsidRPr="00057BF3" w:rsidRDefault="00D425A5" w:rsidP="00057BF3"/>
    <w:p w14:paraId="07826C4F" w14:textId="77777777" w:rsidR="00D425A5" w:rsidRPr="00057BF3" w:rsidRDefault="00D425A5" w:rsidP="00057BF3"/>
    <w:p w14:paraId="3181BE3C" w14:textId="77777777" w:rsidR="00D425A5" w:rsidRPr="00057BF3" w:rsidRDefault="00D425A5" w:rsidP="00057BF3"/>
    <w:p w14:paraId="596BCBBA" w14:textId="77777777" w:rsidR="00D425A5" w:rsidRDefault="00D425A5" w:rsidP="00057BF3"/>
    <w:p w14:paraId="607719AB" w14:textId="77777777" w:rsidR="005E6D6B" w:rsidRPr="00057BF3" w:rsidRDefault="005E6D6B" w:rsidP="00057BF3">
      <w:pPr>
        <w:rPr>
          <w:rFonts w:hint="eastAsia"/>
        </w:rPr>
      </w:pPr>
    </w:p>
    <w:p w14:paraId="177386CC" w14:textId="77777777" w:rsidR="00D425A5" w:rsidRDefault="006F2FCC">
      <w:pPr>
        <w:spacing w:before="220" w:after="100"/>
      </w:pPr>
      <w:r>
        <w:rPr>
          <w:b/>
          <w:bCs/>
        </w:rPr>
        <w:t>設問</w:t>
      </w:r>
      <w:r>
        <w:rPr>
          <w:b/>
          <w:bCs/>
        </w:rPr>
        <w:t>2</w:t>
      </w:r>
      <w:r>
        <w:rPr>
          <w:b/>
          <w:bCs/>
        </w:rPr>
        <w:t xml:space="preserve">　心不全と膝関節症の症状管理という医学的な視点と、</w:t>
      </w:r>
      <w:r>
        <w:rPr>
          <w:b/>
          <w:bCs/>
        </w:rPr>
        <w:t>A</w:t>
      </w:r>
      <w:r>
        <w:rPr>
          <w:b/>
          <w:bCs/>
        </w:rPr>
        <w:t>さんが大切にしてきた生活</w:t>
      </w:r>
      <w:r>
        <w:rPr>
          <w:b/>
          <w:bCs/>
        </w:rPr>
        <w:t>(</w:t>
      </w:r>
      <w:r>
        <w:rPr>
          <w:b/>
          <w:bCs/>
        </w:rPr>
        <w:t>庭仕事・近所付き合い</w:t>
      </w:r>
      <w:r>
        <w:rPr>
          <w:b/>
          <w:bCs/>
        </w:rPr>
        <w:t>)</w:t>
      </w:r>
      <w:r>
        <w:rPr>
          <w:b/>
          <w:bCs/>
        </w:rPr>
        <w:t>を両立するために、看護職としてどのような関わりが考えられるか、具体的に考えてみよう。</w:t>
      </w:r>
    </w:p>
    <w:p w14:paraId="46070CFC" w14:textId="77777777" w:rsidR="00D425A5" w:rsidRPr="00057BF3" w:rsidRDefault="00D425A5" w:rsidP="00057BF3"/>
    <w:p w14:paraId="178A0753" w14:textId="77777777" w:rsidR="00D425A5" w:rsidRPr="00057BF3" w:rsidRDefault="00D425A5" w:rsidP="00057BF3"/>
    <w:p w14:paraId="2547C496" w14:textId="77777777" w:rsidR="00D425A5" w:rsidRPr="00057BF3" w:rsidRDefault="00D425A5" w:rsidP="00057BF3"/>
    <w:p w14:paraId="4D4D6244" w14:textId="77777777" w:rsidR="00D425A5" w:rsidRPr="00057BF3" w:rsidRDefault="00D425A5" w:rsidP="00057BF3"/>
    <w:p w14:paraId="2CBFB840" w14:textId="77777777" w:rsidR="00D425A5" w:rsidRDefault="00D425A5" w:rsidP="00057BF3"/>
    <w:p w14:paraId="04C50F3E" w14:textId="77777777" w:rsidR="005E6D6B" w:rsidRPr="00057BF3" w:rsidRDefault="005E6D6B" w:rsidP="00057BF3">
      <w:pPr>
        <w:rPr>
          <w:rFonts w:hint="eastAsia"/>
        </w:rPr>
      </w:pPr>
    </w:p>
    <w:p w14:paraId="520C3828" w14:textId="77777777" w:rsidR="00D425A5" w:rsidRDefault="006F2FCC">
      <w:pPr>
        <w:spacing w:before="220" w:after="100"/>
      </w:pPr>
      <w:r>
        <w:rPr>
          <w:b/>
          <w:bCs/>
        </w:rPr>
        <w:t>設問</w:t>
      </w:r>
      <w:r>
        <w:rPr>
          <w:b/>
          <w:bCs/>
        </w:rPr>
        <w:t>3</w:t>
      </w:r>
      <w:r>
        <w:rPr>
          <w:b/>
          <w:bCs/>
        </w:rPr>
        <w:t xml:space="preserve">　</w:t>
      </w:r>
      <w:r>
        <w:rPr>
          <w:b/>
          <w:bCs/>
        </w:rPr>
        <w:t>A</w:t>
      </w:r>
      <w:r>
        <w:rPr>
          <w:b/>
          <w:bCs/>
        </w:rPr>
        <w:t>さんとその家族が安心して地域で生活を続けるために、今後どのような人や機関との連携が必要になりそうか、思いつく限り挙げてみよう</w:t>
      </w:r>
      <w:r>
        <w:rPr>
          <w:b/>
          <w:bCs/>
        </w:rPr>
        <w:t>(</w:t>
      </w:r>
      <w:r>
        <w:rPr>
          <w:b/>
          <w:bCs/>
        </w:rPr>
        <w:t>詳しい制度は次回以降に学ぶため、ここでは自由に考えてよい</w:t>
      </w:r>
      <w:r>
        <w:rPr>
          <w:b/>
          <w:bCs/>
        </w:rPr>
        <w:t>)</w:t>
      </w:r>
      <w:r>
        <w:rPr>
          <w:b/>
          <w:bCs/>
        </w:rPr>
        <w:t>。</w:t>
      </w:r>
    </w:p>
    <w:p w14:paraId="39D32641" w14:textId="77777777" w:rsidR="00D425A5" w:rsidRPr="00057BF3" w:rsidRDefault="00D425A5" w:rsidP="00057BF3"/>
    <w:p w14:paraId="746F6FA4" w14:textId="77777777" w:rsidR="00D425A5" w:rsidRPr="00057BF3" w:rsidRDefault="00D425A5" w:rsidP="00057BF3"/>
    <w:p w14:paraId="721AD339" w14:textId="77777777" w:rsidR="00D425A5" w:rsidRPr="00057BF3" w:rsidRDefault="00D425A5" w:rsidP="00057BF3"/>
    <w:p w14:paraId="0A261A3C" w14:textId="77777777" w:rsidR="00D425A5" w:rsidRPr="00057BF3" w:rsidRDefault="00D425A5" w:rsidP="00057BF3"/>
    <w:p w14:paraId="72C93241" w14:textId="2EE87E2C" w:rsidR="00D425A5" w:rsidRDefault="00D425A5"/>
    <w:p w14:paraId="4F348F97" w14:textId="77777777" w:rsidR="00057BF3" w:rsidRDefault="00057BF3"/>
    <w:p w14:paraId="4242F795" w14:textId="77777777" w:rsidR="00057BF3" w:rsidRDefault="00057BF3">
      <w:pPr>
        <w:rPr>
          <w:rFonts w:hint="eastAsia"/>
        </w:rPr>
      </w:pPr>
    </w:p>
    <w:p w14:paraId="2B99EC3D" w14:textId="77777777" w:rsidR="00D425A5" w:rsidRPr="00057BF3" w:rsidRDefault="006F2FCC">
      <w:pPr>
        <w:pStyle w:val="1"/>
        <w:pBdr>
          <w:bottom w:val="single" w:sz="8" w:space="4" w:color="1A1A1A"/>
        </w:pBdr>
        <w:spacing w:before="320" w:after="160"/>
        <w:rPr>
          <w:color w:val="C00000"/>
        </w:rPr>
      </w:pPr>
      <w:r w:rsidRPr="00057BF3">
        <w:rPr>
          <w:b/>
          <w:bCs/>
          <w:color w:val="C00000"/>
          <w:sz w:val="27"/>
          <w:szCs w:val="27"/>
        </w:rPr>
        <w:lastRenderedPageBreak/>
        <w:t>事例演習　解答・解説【教員用】</w:t>
      </w:r>
    </w:p>
    <w:p w14:paraId="4B08A71E" w14:textId="77777777" w:rsidR="00D425A5" w:rsidRDefault="006F2FCC">
      <w:pPr>
        <w:spacing w:before="200" w:after="100"/>
      </w:pPr>
      <w:r>
        <w:rPr>
          <w:b/>
          <w:bCs/>
          <w:color w:val="C0392B"/>
        </w:rPr>
        <w:t>【教員用】設問</w:t>
      </w:r>
      <w:r>
        <w:rPr>
          <w:b/>
          <w:bCs/>
          <w:color w:val="C0392B"/>
        </w:rPr>
        <w:t>1</w:t>
      </w:r>
      <w:r>
        <w:rPr>
          <w:b/>
          <w:bCs/>
          <w:color w:val="C0392B"/>
        </w:rPr>
        <w:t>について</w:t>
      </w:r>
    </w:p>
    <w:p w14:paraId="26000444" w14:textId="77777777" w:rsidR="00D425A5" w:rsidRDefault="006F2FCC">
      <w:pPr>
        <w:spacing w:after="140" w:line="300" w:lineRule="auto"/>
      </w:pPr>
      <w:r>
        <w:t>生活歴として社交的な性格、近隣との交流を楽しみにしてきたこと、庭の花壇の手入れが生きがいであったことなどが挙げられる。現在は膝の痛みによる外出頻度の低下により、こうした楽しみや役割が失われつつある。家族</w:t>
      </w:r>
      <w:r>
        <w:t>(</w:t>
      </w:r>
      <w:r>
        <w:t>夫・息子夫婦</w:t>
      </w:r>
      <w:r>
        <w:t>)</w:t>
      </w:r>
      <w:r>
        <w:t>との関係性や協力体制、体重増加・膝の痛みに対する夫婦の不安な思いも重要な情報である。</w:t>
      </w:r>
    </w:p>
    <w:p w14:paraId="69B05A6D" w14:textId="77777777" w:rsidR="00D425A5" w:rsidRDefault="006F2FCC">
      <w:pPr>
        <w:spacing w:after="140" w:line="300" w:lineRule="auto"/>
      </w:pPr>
      <w:r>
        <w:t>疾患に関する情報</w:t>
      </w:r>
      <w:r>
        <w:t>(</w:t>
      </w:r>
      <w:r>
        <w:t>心不全の重症度、体重変化</w:t>
      </w:r>
      <w:r>
        <w:t>)</w:t>
      </w:r>
      <w:r>
        <w:t>だけでなく、</w:t>
      </w:r>
      <w:r>
        <w:t>A</w:t>
      </w:r>
      <w:r>
        <w:t>さんの生きがいや役割の変化、心理的な不安に注目することが「生活者」として捉える視点の第一歩であることを強調する。</w:t>
      </w:r>
    </w:p>
    <w:p w14:paraId="2D89EA81" w14:textId="77777777" w:rsidR="00D425A5" w:rsidRDefault="006F2FCC">
      <w:pPr>
        <w:spacing w:before="200" w:after="100"/>
      </w:pPr>
      <w:r>
        <w:rPr>
          <w:b/>
          <w:bCs/>
          <w:color w:val="C0392B"/>
        </w:rPr>
        <w:t>【教員用】設問</w:t>
      </w:r>
      <w:r>
        <w:rPr>
          <w:b/>
          <w:bCs/>
          <w:color w:val="C0392B"/>
        </w:rPr>
        <w:t>2</w:t>
      </w:r>
      <w:r>
        <w:rPr>
          <w:b/>
          <w:bCs/>
          <w:color w:val="C0392B"/>
        </w:rPr>
        <w:t>について</w:t>
      </w:r>
    </w:p>
    <w:p w14:paraId="1EF627B7" w14:textId="77777777" w:rsidR="00D425A5" w:rsidRDefault="006F2FCC">
      <w:pPr>
        <w:spacing w:after="140" w:line="300" w:lineRule="auto"/>
      </w:pPr>
      <w:r>
        <w:t>膝の痛みを軽減する工夫</w:t>
      </w:r>
      <w:r>
        <w:t>(</w:t>
      </w:r>
      <w:r>
        <w:t>座ってできる範囲での園芸活動の提案、福祉用具の活用等</w:t>
      </w:r>
      <w:r>
        <w:t>)</w:t>
      </w:r>
      <w:r>
        <w:t>を一緒に考える。</w:t>
      </w:r>
    </w:p>
    <w:p w14:paraId="645E4A94" w14:textId="77777777" w:rsidR="00D425A5" w:rsidRDefault="006F2FCC">
      <w:pPr>
        <w:spacing w:after="140" w:line="300" w:lineRule="auto"/>
      </w:pPr>
      <w:r>
        <w:t>庭仕事や外出による活動が心不全の症状悪化につながっていないか確認しながら、活動量を調整する方法を提案する。</w:t>
      </w:r>
    </w:p>
    <w:p w14:paraId="10600B53" w14:textId="77777777" w:rsidR="00D425A5" w:rsidRDefault="006F2FCC">
      <w:pPr>
        <w:spacing w:after="140" w:line="300" w:lineRule="auto"/>
      </w:pPr>
      <w:r>
        <w:t>体重の変化や息切れ・むくみなどの症状を、</w:t>
      </w:r>
      <w:r>
        <w:t>A</w:t>
      </w:r>
      <w:r>
        <w:t>さん自身が日々の生活の中でどのように観察・記録できるか、一緒に方法を考える。</w:t>
      </w:r>
    </w:p>
    <w:p w14:paraId="4F9F36C8" w14:textId="77777777" w:rsidR="00D425A5" w:rsidRDefault="006F2FCC">
      <w:pPr>
        <w:spacing w:after="140" w:line="300" w:lineRule="auto"/>
      </w:pPr>
      <w:r>
        <w:t>「制限する」のではなく「継続できる方法をともに考える」という姿勢が重要であることを解説する。医学的管理と生活の質は対立するものではなく、両立を目指す視点が地域看護の基本であることを確認する。</w:t>
      </w:r>
    </w:p>
    <w:p w14:paraId="2A058960" w14:textId="77777777" w:rsidR="00D425A5" w:rsidRDefault="006F2FCC">
      <w:pPr>
        <w:spacing w:before="200" w:after="100"/>
      </w:pPr>
      <w:r>
        <w:rPr>
          <w:b/>
          <w:bCs/>
          <w:color w:val="C0392B"/>
        </w:rPr>
        <w:t>【教員用】設問</w:t>
      </w:r>
      <w:r>
        <w:rPr>
          <w:b/>
          <w:bCs/>
          <w:color w:val="C0392B"/>
        </w:rPr>
        <w:t>3</w:t>
      </w:r>
      <w:r>
        <w:rPr>
          <w:b/>
          <w:bCs/>
          <w:color w:val="C0392B"/>
        </w:rPr>
        <w:t>について</w:t>
      </w:r>
    </w:p>
    <w:p w14:paraId="3173DEE0" w14:textId="77777777" w:rsidR="00D425A5" w:rsidRDefault="006F2FCC">
      <w:pPr>
        <w:spacing w:after="140" w:line="300" w:lineRule="auto"/>
      </w:pPr>
      <w:r>
        <w:t>訪問看護師、ケアマネジャー</w:t>
      </w:r>
      <w:r>
        <w:t>(</w:t>
      </w:r>
      <w:r>
        <w:t>介護支援専門員</w:t>
      </w:r>
      <w:r>
        <w:t>)</w:t>
      </w:r>
      <w:r>
        <w:t>、地域包括支援センター、近隣住民や自治会、通院先の医師・薬剤師、家族</w:t>
      </w:r>
      <w:r>
        <w:t>(</w:t>
      </w:r>
      <w:r>
        <w:t>息子夫婦</w:t>
      </w:r>
      <w:r>
        <w:t>)</w:t>
      </w:r>
      <w:r>
        <w:t>など、学生から挙がる範囲でよい。</w:t>
      </w:r>
    </w:p>
    <w:p w14:paraId="4539F74A" w14:textId="77777777" w:rsidR="00D425A5" w:rsidRDefault="006F2FCC">
      <w:pPr>
        <w:spacing w:after="140" w:line="300" w:lineRule="auto"/>
      </w:pPr>
      <w:r>
        <w:t>ここでは「一人の看護師だけで支えるのではなく、多様な人や機関が関わりながら地域生活を支えている」という多職種連携の入り口としての気づきを促すことがねらいである。詳細な役割分担は第</w:t>
      </w:r>
      <w:r>
        <w:t>12</w:t>
      </w:r>
      <w:r>
        <w:t>回「地域における多職種連携」で扱うことを伝える。</w:t>
      </w:r>
    </w:p>
    <w:p w14:paraId="5BD0A966" w14:textId="36F874AD" w:rsidR="00D425A5" w:rsidRDefault="00D425A5"/>
    <w:p w14:paraId="5D694752" w14:textId="77777777" w:rsidR="00057BF3" w:rsidRDefault="00057BF3"/>
    <w:p w14:paraId="3D0FF42C" w14:textId="77777777" w:rsidR="00057BF3" w:rsidRDefault="00057BF3">
      <w:pPr>
        <w:rPr>
          <w:rFonts w:hint="eastAsia"/>
        </w:rPr>
      </w:pPr>
    </w:p>
    <w:p w14:paraId="6EFF8DE3" w14:textId="77777777" w:rsidR="00D425A5" w:rsidRDefault="006F2FCC">
      <w:pPr>
        <w:pStyle w:val="1"/>
        <w:pBdr>
          <w:bottom w:val="single" w:sz="8" w:space="4" w:color="1A1A1A"/>
        </w:pBdr>
        <w:spacing w:before="320" w:after="160"/>
      </w:pPr>
      <w:r>
        <w:rPr>
          <w:b/>
          <w:bCs/>
          <w:color w:val="1A1A1A"/>
          <w:sz w:val="27"/>
          <w:szCs w:val="27"/>
        </w:rPr>
        <w:lastRenderedPageBreak/>
        <w:t>看護師国家試験　過去問題</w:t>
      </w:r>
    </w:p>
    <w:p w14:paraId="5CF32384" w14:textId="77777777" w:rsidR="00D425A5" w:rsidRPr="00057BF3" w:rsidRDefault="006F2FCC">
      <w:pPr>
        <w:spacing w:before="220" w:after="80"/>
        <w:rPr>
          <w:color w:val="000000" w:themeColor="text1"/>
        </w:rPr>
      </w:pPr>
      <w:r w:rsidRPr="00057BF3">
        <w:rPr>
          <w:color w:val="000000" w:themeColor="text1"/>
        </w:rPr>
        <w:t>【問題</w:t>
      </w:r>
      <w:r w:rsidRPr="00057BF3">
        <w:rPr>
          <w:color w:val="000000" w:themeColor="text1"/>
        </w:rPr>
        <w:t>1</w:t>
      </w:r>
      <w:r w:rsidRPr="00057BF3">
        <w:rPr>
          <w:color w:val="000000" w:themeColor="text1"/>
        </w:rPr>
        <w:t xml:space="preserve">】　</w:t>
      </w:r>
      <w:r w:rsidRPr="00057BF3">
        <w:rPr>
          <w:color w:val="000000" w:themeColor="text1"/>
        </w:rPr>
        <w:t>QOL</w:t>
      </w:r>
      <w:r w:rsidRPr="00057BF3">
        <w:rPr>
          <w:color w:val="000000" w:themeColor="text1"/>
        </w:rPr>
        <w:t>を評価する上で最も重要なのはどれか。</w:t>
      </w:r>
    </w:p>
    <w:p w14:paraId="76A66813" w14:textId="73E82D10" w:rsidR="00D425A5" w:rsidRPr="00057BF3" w:rsidRDefault="006F2FCC">
      <w:pPr>
        <w:spacing w:after="40"/>
        <w:ind w:left="300"/>
        <w:rPr>
          <w:color w:val="000000" w:themeColor="text1"/>
        </w:rPr>
      </w:pPr>
      <w:r w:rsidRPr="00057BF3">
        <w:rPr>
          <w:color w:val="000000" w:themeColor="text1"/>
        </w:rPr>
        <w:t xml:space="preserve">1. </w:t>
      </w:r>
      <w:r w:rsidRPr="00057BF3">
        <w:rPr>
          <w:color w:val="000000" w:themeColor="text1"/>
        </w:rPr>
        <w:t>本人の満足感</w:t>
      </w:r>
    </w:p>
    <w:p w14:paraId="68F39B09" w14:textId="77777777" w:rsidR="00D425A5" w:rsidRPr="00057BF3" w:rsidRDefault="006F2FCC">
      <w:pPr>
        <w:spacing w:after="40"/>
        <w:ind w:left="300"/>
        <w:rPr>
          <w:color w:val="000000" w:themeColor="text1"/>
        </w:rPr>
      </w:pPr>
      <w:r w:rsidRPr="00057BF3">
        <w:rPr>
          <w:color w:val="000000" w:themeColor="text1"/>
        </w:rPr>
        <w:t xml:space="preserve">2. </w:t>
      </w:r>
      <w:r w:rsidRPr="00057BF3">
        <w:rPr>
          <w:color w:val="000000" w:themeColor="text1"/>
        </w:rPr>
        <w:t>在院日数の短縮</w:t>
      </w:r>
    </w:p>
    <w:p w14:paraId="648F851B" w14:textId="77777777" w:rsidR="00D425A5" w:rsidRPr="00057BF3" w:rsidRDefault="006F2FCC">
      <w:pPr>
        <w:spacing w:after="40"/>
        <w:ind w:left="300"/>
        <w:rPr>
          <w:color w:val="000000" w:themeColor="text1"/>
        </w:rPr>
      </w:pPr>
      <w:r w:rsidRPr="00057BF3">
        <w:rPr>
          <w:color w:val="000000" w:themeColor="text1"/>
        </w:rPr>
        <w:t xml:space="preserve">3. </w:t>
      </w:r>
      <w:r w:rsidRPr="00057BF3">
        <w:rPr>
          <w:color w:val="000000" w:themeColor="text1"/>
        </w:rPr>
        <w:t>生存期間の延長</w:t>
      </w:r>
    </w:p>
    <w:p w14:paraId="70F238AB" w14:textId="77777777" w:rsidR="00D425A5" w:rsidRPr="00057BF3" w:rsidRDefault="006F2FCC">
      <w:pPr>
        <w:spacing w:after="40"/>
        <w:ind w:left="300"/>
        <w:rPr>
          <w:color w:val="000000" w:themeColor="text1"/>
        </w:rPr>
      </w:pPr>
      <w:r w:rsidRPr="00057BF3">
        <w:rPr>
          <w:color w:val="000000" w:themeColor="text1"/>
        </w:rPr>
        <w:t xml:space="preserve">4. </w:t>
      </w:r>
      <w:r w:rsidRPr="00057BF3">
        <w:rPr>
          <w:color w:val="000000" w:themeColor="text1"/>
        </w:rPr>
        <w:t>高度医療の受療</w:t>
      </w:r>
    </w:p>
    <w:p w14:paraId="361A1087" w14:textId="77777777" w:rsidR="00057BF3" w:rsidRDefault="00057BF3">
      <w:pPr>
        <w:spacing w:before="220" w:after="80"/>
        <w:rPr>
          <w:color w:val="000000" w:themeColor="text1"/>
        </w:rPr>
      </w:pPr>
    </w:p>
    <w:p w14:paraId="717B522F" w14:textId="2D15BDAB" w:rsidR="00D425A5" w:rsidRPr="00057BF3" w:rsidRDefault="006F2FCC">
      <w:pPr>
        <w:spacing w:before="220" w:after="80"/>
        <w:rPr>
          <w:color w:val="000000" w:themeColor="text1"/>
        </w:rPr>
      </w:pPr>
      <w:r w:rsidRPr="00057BF3">
        <w:rPr>
          <w:color w:val="000000" w:themeColor="text1"/>
        </w:rPr>
        <w:t>【問題</w:t>
      </w:r>
      <w:r w:rsidRPr="00057BF3">
        <w:rPr>
          <w:color w:val="000000" w:themeColor="text1"/>
        </w:rPr>
        <w:t>2</w:t>
      </w:r>
      <w:r w:rsidRPr="00057BF3">
        <w:rPr>
          <w:color w:val="000000" w:themeColor="text1"/>
        </w:rPr>
        <w:t xml:space="preserve">】　</w:t>
      </w:r>
      <w:r w:rsidRPr="00057BF3">
        <w:rPr>
          <w:color w:val="000000" w:themeColor="text1"/>
        </w:rPr>
        <w:t>地域包括ケアシステムについて正しいのはどれか。</w:t>
      </w:r>
    </w:p>
    <w:p w14:paraId="230CD714" w14:textId="77777777" w:rsidR="00D425A5" w:rsidRPr="00057BF3" w:rsidRDefault="006F2FCC">
      <w:pPr>
        <w:spacing w:after="40"/>
        <w:ind w:left="300"/>
        <w:rPr>
          <w:color w:val="000000" w:themeColor="text1"/>
        </w:rPr>
      </w:pPr>
      <w:r w:rsidRPr="00057BF3">
        <w:rPr>
          <w:color w:val="000000" w:themeColor="text1"/>
        </w:rPr>
        <w:t xml:space="preserve">1. </w:t>
      </w:r>
      <w:r w:rsidRPr="00057BF3">
        <w:rPr>
          <w:color w:val="000000" w:themeColor="text1"/>
        </w:rPr>
        <w:t>都道府県を単位として構築することが想定されている。</w:t>
      </w:r>
    </w:p>
    <w:p w14:paraId="3EA3D370" w14:textId="77777777" w:rsidR="00D425A5" w:rsidRPr="00057BF3" w:rsidRDefault="006F2FCC">
      <w:pPr>
        <w:spacing w:after="40"/>
        <w:ind w:left="300"/>
        <w:rPr>
          <w:color w:val="000000" w:themeColor="text1"/>
        </w:rPr>
      </w:pPr>
      <w:r w:rsidRPr="00057BF3">
        <w:rPr>
          <w:color w:val="000000" w:themeColor="text1"/>
        </w:rPr>
        <w:t>2. 75</w:t>
      </w:r>
      <w:r w:rsidRPr="00057BF3">
        <w:rPr>
          <w:color w:val="000000" w:themeColor="text1"/>
        </w:rPr>
        <w:t>歳以上の人口が急増する地域に重点が置かれている。</w:t>
      </w:r>
    </w:p>
    <w:p w14:paraId="2DF339DE" w14:textId="20F8E8DB" w:rsidR="00D425A5" w:rsidRPr="00057BF3" w:rsidRDefault="006F2FCC">
      <w:pPr>
        <w:spacing w:after="40"/>
        <w:ind w:left="300"/>
        <w:rPr>
          <w:color w:val="000000" w:themeColor="text1"/>
        </w:rPr>
      </w:pPr>
      <w:r w:rsidRPr="00057BF3">
        <w:rPr>
          <w:color w:val="000000" w:themeColor="text1"/>
        </w:rPr>
        <w:t xml:space="preserve">3. </w:t>
      </w:r>
      <w:r w:rsidRPr="00057BF3">
        <w:rPr>
          <w:color w:val="000000" w:themeColor="text1"/>
        </w:rPr>
        <w:t>本人・家族の在宅生活の選択と心構えが前提条件とされている。</w:t>
      </w:r>
    </w:p>
    <w:p w14:paraId="66FFCCBE" w14:textId="77777777" w:rsidR="00D425A5" w:rsidRPr="00057BF3" w:rsidRDefault="006F2FCC">
      <w:pPr>
        <w:spacing w:after="40"/>
        <w:ind w:left="300"/>
        <w:rPr>
          <w:color w:val="000000" w:themeColor="text1"/>
        </w:rPr>
      </w:pPr>
      <w:r w:rsidRPr="00057BF3">
        <w:rPr>
          <w:color w:val="000000" w:themeColor="text1"/>
        </w:rPr>
        <w:t xml:space="preserve">4. </w:t>
      </w:r>
      <w:r w:rsidRPr="00057BF3">
        <w:rPr>
          <w:color w:val="000000" w:themeColor="text1"/>
        </w:rPr>
        <w:t>地域特性にかかわらず同じサービスが受けられることを目指している。</w:t>
      </w:r>
    </w:p>
    <w:p w14:paraId="59A74F9D" w14:textId="77777777" w:rsidR="00057BF3" w:rsidRPr="00057BF3" w:rsidRDefault="00057BF3" w:rsidP="00057BF3"/>
    <w:p w14:paraId="381BCCA2" w14:textId="77777777" w:rsidR="00057BF3" w:rsidRPr="00057BF3" w:rsidRDefault="00057BF3" w:rsidP="00057BF3"/>
    <w:p w14:paraId="429C71EC" w14:textId="77777777" w:rsidR="00057BF3" w:rsidRPr="00057BF3" w:rsidRDefault="00057BF3" w:rsidP="00057BF3"/>
    <w:p w14:paraId="40689DAF" w14:textId="77777777" w:rsidR="00057BF3" w:rsidRPr="00057BF3" w:rsidRDefault="00057BF3" w:rsidP="00057BF3"/>
    <w:p w14:paraId="375AB29A" w14:textId="77777777" w:rsidR="00057BF3" w:rsidRPr="00057BF3" w:rsidRDefault="00057BF3" w:rsidP="00057BF3"/>
    <w:p w14:paraId="04597EF7" w14:textId="77777777" w:rsidR="00057BF3" w:rsidRPr="00057BF3" w:rsidRDefault="00057BF3" w:rsidP="00057BF3"/>
    <w:p w14:paraId="5B8F8C50" w14:textId="77777777" w:rsidR="00057BF3" w:rsidRPr="00057BF3" w:rsidRDefault="00057BF3" w:rsidP="00057BF3"/>
    <w:p w14:paraId="76D604E5" w14:textId="77777777" w:rsidR="00057BF3" w:rsidRPr="00057BF3" w:rsidRDefault="00057BF3" w:rsidP="00057BF3"/>
    <w:p w14:paraId="4B2A52A1" w14:textId="77777777" w:rsidR="00057BF3" w:rsidRPr="00057BF3" w:rsidRDefault="00057BF3" w:rsidP="00057BF3"/>
    <w:p w14:paraId="662373C7" w14:textId="77777777" w:rsidR="00057BF3" w:rsidRPr="00057BF3" w:rsidRDefault="00057BF3" w:rsidP="00057BF3"/>
    <w:p w14:paraId="7F9F0E6B" w14:textId="77777777" w:rsidR="00057BF3" w:rsidRPr="00057BF3" w:rsidRDefault="00057BF3" w:rsidP="00057BF3"/>
    <w:p w14:paraId="554143A2" w14:textId="77777777" w:rsidR="00057BF3" w:rsidRPr="00057BF3" w:rsidRDefault="00057BF3" w:rsidP="00057BF3"/>
    <w:p w14:paraId="1893D665" w14:textId="77777777" w:rsidR="00057BF3" w:rsidRPr="00057BF3" w:rsidRDefault="00057BF3" w:rsidP="00057BF3"/>
    <w:p w14:paraId="327216DF" w14:textId="77777777" w:rsidR="00057BF3" w:rsidRDefault="00057BF3" w:rsidP="00057BF3"/>
    <w:p w14:paraId="7D6D0885" w14:textId="77777777" w:rsidR="00057BF3" w:rsidRDefault="00057BF3" w:rsidP="00057BF3"/>
    <w:p w14:paraId="4C2AAFD6" w14:textId="77777777" w:rsidR="00057BF3" w:rsidRDefault="00057BF3" w:rsidP="00057BF3"/>
    <w:p w14:paraId="09153465" w14:textId="77777777" w:rsidR="00057BF3" w:rsidRDefault="00057BF3" w:rsidP="00057BF3"/>
    <w:p w14:paraId="2E1FD136" w14:textId="77777777" w:rsidR="00057BF3" w:rsidRDefault="00057BF3" w:rsidP="00057BF3"/>
    <w:p w14:paraId="30E1DF03" w14:textId="77777777" w:rsidR="00057BF3" w:rsidRDefault="00057BF3" w:rsidP="00057BF3"/>
    <w:p w14:paraId="6C67CDB5" w14:textId="77777777" w:rsidR="00057BF3" w:rsidRDefault="00057BF3" w:rsidP="00057BF3"/>
    <w:p w14:paraId="1F1B2D7B" w14:textId="77777777" w:rsidR="00057BF3" w:rsidRDefault="00057BF3" w:rsidP="00057BF3"/>
    <w:p w14:paraId="54A97BF4" w14:textId="77777777" w:rsidR="00057BF3" w:rsidRPr="00057BF3" w:rsidRDefault="00057BF3" w:rsidP="00057BF3">
      <w:pPr>
        <w:rPr>
          <w:rFonts w:hint="eastAsia"/>
        </w:rPr>
      </w:pPr>
    </w:p>
    <w:p w14:paraId="6D96EF0C" w14:textId="496304BB" w:rsidR="00057BF3" w:rsidRPr="00057BF3" w:rsidRDefault="00057BF3" w:rsidP="00057BF3">
      <w:pPr>
        <w:pStyle w:val="1"/>
        <w:pBdr>
          <w:bottom w:val="single" w:sz="8" w:space="4" w:color="1A1A1A"/>
        </w:pBdr>
        <w:spacing w:before="320" w:after="160"/>
        <w:rPr>
          <w:color w:val="C00000"/>
        </w:rPr>
      </w:pPr>
      <w:r w:rsidRPr="00057BF3">
        <w:rPr>
          <w:b/>
          <w:bCs/>
          <w:color w:val="C00000"/>
          <w:sz w:val="27"/>
          <w:szCs w:val="27"/>
        </w:rPr>
        <w:lastRenderedPageBreak/>
        <w:t>看護師国家試験　過去問題</w:t>
      </w:r>
      <w:r w:rsidRPr="00057BF3">
        <w:rPr>
          <w:rFonts w:hint="eastAsia"/>
          <w:b/>
          <w:bCs/>
          <w:color w:val="C00000"/>
          <w:sz w:val="27"/>
          <w:szCs w:val="27"/>
        </w:rPr>
        <w:t xml:space="preserve">　解答・解説</w:t>
      </w:r>
    </w:p>
    <w:p w14:paraId="525DA255" w14:textId="77777777" w:rsidR="00057BF3" w:rsidRDefault="00057BF3" w:rsidP="00057BF3">
      <w:pPr>
        <w:spacing w:before="220" w:after="80"/>
      </w:pPr>
      <w:r>
        <w:rPr>
          <w:b/>
          <w:bCs/>
        </w:rPr>
        <w:t xml:space="preserve">【問題1】　</w:t>
      </w:r>
      <w:r>
        <w:t>QOLを評価する上で最も重要なのはどれか。</w:t>
      </w:r>
    </w:p>
    <w:p w14:paraId="6D298432" w14:textId="77777777" w:rsidR="00057BF3" w:rsidRDefault="00057BF3" w:rsidP="00057BF3">
      <w:pPr>
        <w:spacing w:after="40"/>
        <w:ind w:left="300"/>
      </w:pPr>
      <w:r>
        <w:rPr>
          <w:b/>
          <w:bCs/>
          <w:color w:val="C0392B"/>
        </w:rPr>
        <w:t>1. 本人の満足感　◀ 正解</w:t>
      </w:r>
    </w:p>
    <w:p w14:paraId="6CC172E3" w14:textId="77777777" w:rsidR="00057BF3" w:rsidRDefault="00057BF3" w:rsidP="00057BF3">
      <w:pPr>
        <w:spacing w:after="40"/>
        <w:ind w:left="300"/>
      </w:pPr>
      <w:r>
        <w:t>2. 在院日数の短縮</w:t>
      </w:r>
    </w:p>
    <w:p w14:paraId="54617110" w14:textId="77777777" w:rsidR="00057BF3" w:rsidRDefault="00057BF3" w:rsidP="00057BF3">
      <w:pPr>
        <w:spacing w:after="40"/>
        <w:ind w:left="300"/>
      </w:pPr>
      <w:r>
        <w:t>3. 生存期間の延長</w:t>
      </w:r>
    </w:p>
    <w:p w14:paraId="393B63BB" w14:textId="77777777" w:rsidR="00057BF3" w:rsidRDefault="00057BF3" w:rsidP="00057BF3">
      <w:pPr>
        <w:spacing w:after="40"/>
        <w:ind w:left="300"/>
      </w:pPr>
      <w:r>
        <w:t>4. 高度医療の受療</w:t>
      </w:r>
    </w:p>
    <w:p w14:paraId="6FDDAFD3" w14:textId="77777777" w:rsidR="005E6D6B" w:rsidRDefault="005E6D6B" w:rsidP="00057BF3">
      <w:pPr>
        <w:spacing w:after="40"/>
        <w:ind w:left="300"/>
        <w:rPr>
          <w:rFonts w:hint="eastAsia"/>
        </w:rPr>
      </w:pPr>
    </w:p>
    <w:p w14:paraId="366DCC82" w14:textId="77777777" w:rsidR="00057BF3" w:rsidRDefault="00057BF3" w:rsidP="00057BF3">
      <w:pPr>
        <w:spacing w:before="100" w:after="60"/>
      </w:pPr>
      <w:r>
        <w:rPr>
          <w:b/>
          <w:bCs/>
        </w:rPr>
        <w:t xml:space="preserve">解説　</w:t>
      </w:r>
      <w:r>
        <w:t>QOL(生活の質)は、個人が生活する文化や価値観の中で、自分自身の人生の状態をどう認識しているかを表す概念であり、本人の満足感や幸福感が大きく関係する。在院日数の短縮、生存期間の延長、高度医療の受療は、それ自体が本人の満足感につながらなければQOLの向上を意味しない。</w:t>
      </w:r>
    </w:p>
    <w:p w14:paraId="2D4B6D52" w14:textId="77777777" w:rsidR="00057BF3" w:rsidRDefault="00057BF3" w:rsidP="00057BF3">
      <w:r>
        <w:rPr>
          <w:i/>
          <w:iCs/>
          <w:color w:val="666666"/>
          <w:sz w:val="18"/>
          <w:szCs w:val="18"/>
        </w:rPr>
        <w:t>出典：第103回(追試)看護師国家試験　午後6問</w:t>
      </w:r>
    </w:p>
    <w:p w14:paraId="23448AC2" w14:textId="77777777" w:rsidR="005E6D6B" w:rsidRDefault="005E6D6B" w:rsidP="00057BF3">
      <w:pPr>
        <w:spacing w:before="220" w:after="80"/>
        <w:rPr>
          <w:b/>
          <w:bCs/>
        </w:rPr>
      </w:pPr>
    </w:p>
    <w:p w14:paraId="41ADB150" w14:textId="16E67C8A" w:rsidR="00057BF3" w:rsidRDefault="00057BF3" w:rsidP="00057BF3">
      <w:pPr>
        <w:spacing w:before="220" w:after="80"/>
      </w:pPr>
      <w:r>
        <w:rPr>
          <w:b/>
          <w:bCs/>
        </w:rPr>
        <w:t xml:space="preserve">【問題2】　</w:t>
      </w:r>
      <w:r>
        <w:t>地域包括ケアシステムについて正しいのはどれか。</w:t>
      </w:r>
    </w:p>
    <w:p w14:paraId="3F7831B0" w14:textId="77777777" w:rsidR="00057BF3" w:rsidRDefault="00057BF3" w:rsidP="00057BF3">
      <w:pPr>
        <w:spacing w:after="40"/>
        <w:ind w:left="300"/>
      </w:pPr>
      <w:r>
        <w:t>1. 都道府県を単位として構築することが想定されている。</w:t>
      </w:r>
    </w:p>
    <w:p w14:paraId="01170ECC" w14:textId="77777777" w:rsidR="00057BF3" w:rsidRDefault="00057BF3" w:rsidP="00057BF3">
      <w:pPr>
        <w:spacing w:after="40"/>
        <w:ind w:left="300"/>
      </w:pPr>
      <w:r>
        <w:t>2. 75歳以上の人口が急増する地域に重点が置かれている。</w:t>
      </w:r>
    </w:p>
    <w:p w14:paraId="6C9F6420" w14:textId="77777777" w:rsidR="00057BF3" w:rsidRDefault="00057BF3" w:rsidP="00057BF3">
      <w:pPr>
        <w:spacing w:after="40"/>
        <w:ind w:left="300"/>
      </w:pPr>
      <w:r>
        <w:rPr>
          <w:b/>
          <w:bCs/>
          <w:color w:val="C0392B"/>
        </w:rPr>
        <w:t>3. 本人・家族の在宅生活の選択と心構えが前提条件とされている。　◀ 正解</w:t>
      </w:r>
    </w:p>
    <w:p w14:paraId="39D10C6C" w14:textId="77777777" w:rsidR="00057BF3" w:rsidRDefault="00057BF3" w:rsidP="00057BF3">
      <w:pPr>
        <w:spacing w:after="40"/>
        <w:ind w:left="300"/>
      </w:pPr>
      <w:r>
        <w:t>4. 地域特性にかかわらず同じサービスが受けられることを目指している。</w:t>
      </w:r>
    </w:p>
    <w:p w14:paraId="2732D1AC" w14:textId="77777777" w:rsidR="005E6D6B" w:rsidRDefault="005E6D6B" w:rsidP="00057BF3">
      <w:pPr>
        <w:spacing w:after="40"/>
        <w:ind w:left="300"/>
        <w:rPr>
          <w:rFonts w:hint="eastAsia"/>
        </w:rPr>
      </w:pPr>
    </w:p>
    <w:p w14:paraId="23D666B9" w14:textId="77777777" w:rsidR="00057BF3" w:rsidRDefault="00057BF3" w:rsidP="00057BF3">
      <w:pPr>
        <w:spacing w:before="100" w:after="60"/>
      </w:pPr>
      <w:r>
        <w:rPr>
          <w:b/>
          <w:bCs/>
        </w:rPr>
        <w:t xml:space="preserve">解説　</w:t>
      </w:r>
      <w:r>
        <w:t>地域包括ケアシステムは、中学校区を基本とした身近な圏域を単位として、地域の自主性や主体性に基づき、地域の特性に応じてつくり上げていくものとされている。そのため、画一的なサービス提供ではなく、本人および家族が在宅生活を選択し、それを支える心構えを持つことが前提条件とされている。</w:t>
      </w:r>
    </w:p>
    <w:p w14:paraId="732F98BA" w14:textId="77777777" w:rsidR="00057BF3" w:rsidRDefault="00057BF3" w:rsidP="00057BF3">
      <w:r>
        <w:rPr>
          <w:i/>
          <w:iCs/>
          <w:color w:val="666666"/>
          <w:sz w:val="18"/>
          <w:szCs w:val="18"/>
        </w:rPr>
        <w:t>出典：第106回看護師国家試験　午後58問</w:t>
      </w:r>
    </w:p>
    <w:p w14:paraId="15256211" w14:textId="77777777" w:rsidR="00057BF3" w:rsidRPr="00057BF3" w:rsidRDefault="00057BF3" w:rsidP="00057BF3"/>
    <w:p w14:paraId="03FA3623" w14:textId="77777777" w:rsidR="00057BF3" w:rsidRPr="00057BF3" w:rsidRDefault="00057BF3" w:rsidP="00057BF3"/>
    <w:p w14:paraId="3F86A613" w14:textId="77777777" w:rsidR="00057BF3" w:rsidRPr="00057BF3" w:rsidRDefault="00057BF3" w:rsidP="00057BF3"/>
    <w:p w14:paraId="66D752F8" w14:textId="77777777" w:rsidR="00057BF3" w:rsidRPr="00057BF3" w:rsidRDefault="00057BF3" w:rsidP="00057BF3"/>
    <w:sectPr w:rsidR="00057BF3" w:rsidRPr="00057BF3">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7B31A" w14:textId="77777777" w:rsidR="006F2FCC" w:rsidRDefault="006F2FCC" w:rsidP="001825DC">
      <w:r>
        <w:separator/>
      </w:r>
    </w:p>
  </w:endnote>
  <w:endnote w:type="continuationSeparator" w:id="0">
    <w:p w14:paraId="72A65A17" w14:textId="77777777" w:rsidR="006F2FCC" w:rsidRDefault="006F2FCC" w:rsidP="00182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46FB4" w14:textId="77777777" w:rsidR="006F2FCC" w:rsidRDefault="006F2FCC" w:rsidP="001825DC">
      <w:r>
        <w:separator/>
      </w:r>
    </w:p>
  </w:footnote>
  <w:footnote w:type="continuationSeparator" w:id="0">
    <w:p w14:paraId="3A26265C" w14:textId="77777777" w:rsidR="006F2FCC" w:rsidRDefault="006F2FCC" w:rsidP="001825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B785B"/>
    <w:multiLevelType w:val="hybridMultilevel"/>
    <w:tmpl w:val="119CD338"/>
    <w:lvl w:ilvl="0" w:tplc="C1CC2CC4">
      <w:start w:val="1"/>
      <w:numFmt w:val="bullet"/>
      <w:lvlText w:val="・"/>
      <w:lvlJc w:val="left"/>
      <w:pPr>
        <w:ind w:left="380" w:hanging="280"/>
      </w:pPr>
    </w:lvl>
    <w:lvl w:ilvl="1" w:tplc="CAEC5004">
      <w:numFmt w:val="decimal"/>
      <w:lvlText w:val=""/>
      <w:lvlJc w:val="left"/>
    </w:lvl>
    <w:lvl w:ilvl="2" w:tplc="3EF8FD66">
      <w:numFmt w:val="decimal"/>
      <w:lvlText w:val=""/>
      <w:lvlJc w:val="left"/>
    </w:lvl>
    <w:lvl w:ilvl="3" w:tplc="BF3AA614">
      <w:numFmt w:val="decimal"/>
      <w:lvlText w:val=""/>
      <w:lvlJc w:val="left"/>
    </w:lvl>
    <w:lvl w:ilvl="4" w:tplc="B942B228">
      <w:numFmt w:val="decimal"/>
      <w:lvlText w:val=""/>
      <w:lvlJc w:val="left"/>
    </w:lvl>
    <w:lvl w:ilvl="5" w:tplc="58DC75DC">
      <w:numFmt w:val="decimal"/>
      <w:lvlText w:val=""/>
      <w:lvlJc w:val="left"/>
    </w:lvl>
    <w:lvl w:ilvl="6" w:tplc="D5002222">
      <w:numFmt w:val="decimal"/>
      <w:lvlText w:val=""/>
      <w:lvlJc w:val="left"/>
    </w:lvl>
    <w:lvl w:ilvl="7" w:tplc="F8C4330E">
      <w:numFmt w:val="decimal"/>
      <w:lvlText w:val=""/>
      <w:lvlJc w:val="left"/>
    </w:lvl>
    <w:lvl w:ilvl="8" w:tplc="0F826076">
      <w:numFmt w:val="decimal"/>
      <w:lvlText w:val=""/>
      <w:lvlJc w:val="left"/>
    </w:lvl>
  </w:abstractNum>
  <w:abstractNum w:abstractNumId="1" w15:restartNumberingAfterBreak="0">
    <w:nsid w:val="35C46A8B"/>
    <w:multiLevelType w:val="hybridMultilevel"/>
    <w:tmpl w:val="69322B7E"/>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3B98773A"/>
    <w:multiLevelType w:val="hybridMultilevel"/>
    <w:tmpl w:val="2A96235A"/>
    <w:lvl w:ilvl="0" w:tplc="F52C5A80">
      <w:start w:val="1"/>
      <w:numFmt w:val="decimalFullWidth"/>
      <w:lvlText w:val="(%1)"/>
      <w:lvlJc w:val="left"/>
      <w:pPr>
        <w:ind w:left="380" w:hanging="280"/>
      </w:pPr>
      <w:rPr>
        <w:rFonts w:hint="eastAsia"/>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3303D17"/>
    <w:multiLevelType w:val="hybridMultilevel"/>
    <w:tmpl w:val="CCFC8120"/>
    <w:lvl w:ilvl="0" w:tplc="4D68E9BC">
      <w:start w:val="1"/>
      <w:numFmt w:val="decimal"/>
      <w:lvlText w:val="%1."/>
      <w:lvlJc w:val="left"/>
      <w:pPr>
        <w:ind w:left="380" w:hanging="280"/>
      </w:pPr>
    </w:lvl>
    <w:lvl w:ilvl="1" w:tplc="82C417A0">
      <w:numFmt w:val="decimal"/>
      <w:lvlText w:val=""/>
      <w:lvlJc w:val="left"/>
    </w:lvl>
    <w:lvl w:ilvl="2" w:tplc="B4F82E74">
      <w:numFmt w:val="decimal"/>
      <w:lvlText w:val=""/>
      <w:lvlJc w:val="left"/>
    </w:lvl>
    <w:lvl w:ilvl="3" w:tplc="A2F8A902">
      <w:numFmt w:val="decimal"/>
      <w:lvlText w:val=""/>
      <w:lvlJc w:val="left"/>
    </w:lvl>
    <w:lvl w:ilvl="4" w:tplc="4D8A07FC">
      <w:numFmt w:val="decimal"/>
      <w:lvlText w:val=""/>
      <w:lvlJc w:val="left"/>
    </w:lvl>
    <w:lvl w:ilvl="5" w:tplc="9B22E724">
      <w:numFmt w:val="decimal"/>
      <w:lvlText w:val=""/>
      <w:lvlJc w:val="left"/>
    </w:lvl>
    <w:lvl w:ilvl="6" w:tplc="05F60332">
      <w:numFmt w:val="decimal"/>
      <w:lvlText w:val=""/>
      <w:lvlJc w:val="left"/>
    </w:lvl>
    <w:lvl w:ilvl="7" w:tplc="EB443CF8">
      <w:numFmt w:val="decimal"/>
      <w:lvlText w:val=""/>
      <w:lvlJc w:val="left"/>
    </w:lvl>
    <w:lvl w:ilvl="8" w:tplc="76A03342">
      <w:numFmt w:val="decimal"/>
      <w:lvlText w:val=""/>
      <w:lvlJc w:val="left"/>
    </w:lvl>
  </w:abstractNum>
  <w:abstractNum w:abstractNumId="4" w15:restartNumberingAfterBreak="0">
    <w:nsid w:val="57D53CE5"/>
    <w:multiLevelType w:val="hybridMultilevel"/>
    <w:tmpl w:val="CC4AEB5C"/>
    <w:lvl w:ilvl="0" w:tplc="BF1AEA5C">
      <w:start w:val="1"/>
      <w:numFmt w:val="bullet"/>
      <w:lvlText w:val="●"/>
      <w:lvlJc w:val="left"/>
      <w:pPr>
        <w:ind w:left="720" w:hanging="360"/>
      </w:pPr>
    </w:lvl>
    <w:lvl w:ilvl="1" w:tplc="4926CE0A">
      <w:start w:val="1"/>
      <w:numFmt w:val="bullet"/>
      <w:lvlText w:val="○"/>
      <w:lvlJc w:val="left"/>
      <w:pPr>
        <w:ind w:left="1440" w:hanging="360"/>
      </w:pPr>
    </w:lvl>
    <w:lvl w:ilvl="2" w:tplc="E248A96A">
      <w:start w:val="1"/>
      <w:numFmt w:val="bullet"/>
      <w:lvlText w:val="■"/>
      <w:lvlJc w:val="left"/>
      <w:pPr>
        <w:ind w:left="2160" w:hanging="360"/>
      </w:pPr>
    </w:lvl>
    <w:lvl w:ilvl="3" w:tplc="C5D293D0">
      <w:start w:val="1"/>
      <w:numFmt w:val="bullet"/>
      <w:lvlText w:val="●"/>
      <w:lvlJc w:val="left"/>
      <w:pPr>
        <w:ind w:left="2880" w:hanging="360"/>
      </w:pPr>
    </w:lvl>
    <w:lvl w:ilvl="4" w:tplc="1C3479F2">
      <w:start w:val="1"/>
      <w:numFmt w:val="bullet"/>
      <w:lvlText w:val="○"/>
      <w:lvlJc w:val="left"/>
      <w:pPr>
        <w:ind w:left="3600" w:hanging="360"/>
      </w:pPr>
    </w:lvl>
    <w:lvl w:ilvl="5" w:tplc="D3CCDBE6">
      <w:start w:val="1"/>
      <w:numFmt w:val="bullet"/>
      <w:lvlText w:val="■"/>
      <w:lvlJc w:val="left"/>
      <w:pPr>
        <w:ind w:left="4320" w:hanging="360"/>
      </w:pPr>
    </w:lvl>
    <w:lvl w:ilvl="6" w:tplc="8F60B87C">
      <w:start w:val="1"/>
      <w:numFmt w:val="bullet"/>
      <w:lvlText w:val="●"/>
      <w:lvlJc w:val="left"/>
      <w:pPr>
        <w:ind w:left="5040" w:hanging="360"/>
      </w:pPr>
    </w:lvl>
    <w:lvl w:ilvl="7" w:tplc="DE7AAD30">
      <w:start w:val="1"/>
      <w:numFmt w:val="bullet"/>
      <w:lvlText w:val="●"/>
      <w:lvlJc w:val="left"/>
      <w:pPr>
        <w:ind w:left="5760" w:hanging="360"/>
      </w:pPr>
    </w:lvl>
    <w:lvl w:ilvl="8" w:tplc="AFFCDFA8">
      <w:start w:val="1"/>
      <w:numFmt w:val="bullet"/>
      <w:lvlText w:val="●"/>
      <w:lvlJc w:val="left"/>
      <w:pPr>
        <w:ind w:left="6480" w:hanging="360"/>
      </w:pPr>
    </w:lvl>
  </w:abstractNum>
  <w:abstractNum w:abstractNumId="5" w15:restartNumberingAfterBreak="0">
    <w:nsid w:val="72823D8E"/>
    <w:multiLevelType w:val="hybridMultilevel"/>
    <w:tmpl w:val="BCF6DAF0"/>
    <w:lvl w:ilvl="0" w:tplc="03CCFEEA">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num w:numId="1" w16cid:durableId="1483306909">
    <w:abstractNumId w:val="4"/>
    <w:lvlOverride w:ilvl="0">
      <w:startOverride w:val="1"/>
    </w:lvlOverride>
  </w:num>
  <w:num w:numId="2" w16cid:durableId="749427539">
    <w:abstractNumId w:val="3"/>
    <w:lvlOverride w:ilvl="0">
      <w:startOverride w:val="1"/>
    </w:lvlOverride>
  </w:num>
  <w:num w:numId="3" w16cid:durableId="249310642">
    <w:abstractNumId w:val="0"/>
    <w:lvlOverride w:ilvl="0">
      <w:startOverride w:val="1"/>
    </w:lvlOverride>
  </w:num>
  <w:num w:numId="4" w16cid:durableId="689530594">
    <w:abstractNumId w:val="3"/>
  </w:num>
  <w:num w:numId="5" w16cid:durableId="1092049579">
    <w:abstractNumId w:val="2"/>
  </w:num>
  <w:num w:numId="6" w16cid:durableId="1260798941">
    <w:abstractNumId w:val="1"/>
  </w:num>
  <w:num w:numId="7" w16cid:durableId="9611518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5A5"/>
    <w:rsid w:val="00057BF3"/>
    <w:rsid w:val="001825DC"/>
    <w:rsid w:val="00550AB5"/>
    <w:rsid w:val="005E6D6B"/>
    <w:rsid w:val="006F2FCC"/>
    <w:rsid w:val="00BD136F"/>
    <w:rsid w:val="00D425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92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550A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57BF3"/>
    <w:rPr>
      <w:color w:val="2E74B5"/>
      <w:sz w:val="32"/>
      <w:szCs w:val="32"/>
    </w:rPr>
  </w:style>
  <w:style w:type="paragraph" w:styleId="ad">
    <w:name w:val="header"/>
    <w:basedOn w:val="a"/>
    <w:link w:val="ae"/>
    <w:uiPriority w:val="99"/>
    <w:unhideWhenUsed/>
    <w:rsid w:val="001825DC"/>
    <w:pPr>
      <w:tabs>
        <w:tab w:val="center" w:pos="4252"/>
        <w:tab w:val="right" w:pos="8504"/>
      </w:tabs>
      <w:snapToGrid w:val="0"/>
    </w:pPr>
  </w:style>
  <w:style w:type="character" w:customStyle="1" w:styleId="ae">
    <w:name w:val="ヘッダー (文字)"/>
    <w:basedOn w:val="a0"/>
    <w:link w:val="ad"/>
    <w:uiPriority w:val="99"/>
    <w:rsid w:val="001825DC"/>
  </w:style>
  <w:style w:type="paragraph" w:styleId="af">
    <w:name w:val="footer"/>
    <w:basedOn w:val="a"/>
    <w:link w:val="af0"/>
    <w:uiPriority w:val="99"/>
    <w:unhideWhenUsed/>
    <w:rsid w:val="001825DC"/>
    <w:pPr>
      <w:tabs>
        <w:tab w:val="center" w:pos="4252"/>
        <w:tab w:val="right" w:pos="8504"/>
      </w:tabs>
      <w:snapToGrid w:val="0"/>
    </w:pPr>
  </w:style>
  <w:style w:type="character" w:customStyle="1" w:styleId="af0">
    <w:name w:val="フッター (文字)"/>
    <w:basedOn w:val="a0"/>
    <w:link w:val="af"/>
    <w:uiPriority w:val="99"/>
    <w:rsid w:val="001825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669</Words>
  <Characters>3815</Characters>
  <Application>Microsoft Office Word</Application>
  <DocSecurity>0</DocSecurity>
  <Lines>31</Lines>
  <Paragraphs>8</Paragraphs>
  <ScaleCrop>false</ScaleCrop>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2026-09-09T08:01:00Z</dcterms:created>
  <dcterms:modified xsi:type="dcterms:W3CDTF">2026-09-09T08:01:00Z</dcterms:modified>
</cp:coreProperties>
</file>