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BF61" w14:textId="77777777" w:rsidR="00700DBF" w:rsidRDefault="006125A8" w:rsidP="00ED1961">
      <w:pPr>
        <w:jc w:val="center"/>
      </w:pPr>
      <w:r>
        <w:t>ライフステージ看護学</w:t>
      </w:r>
    </w:p>
    <w:p w14:paraId="690AB30B" w14:textId="77777777" w:rsidR="00700DBF" w:rsidRDefault="006125A8" w:rsidP="00ED1961">
      <w:pPr>
        <w:jc w:val="center"/>
      </w:pPr>
      <w:r>
        <w:rPr>
          <w:b/>
          <w:bCs/>
          <w:color w:val="1A1A1A"/>
          <w:sz w:val="32"/>
          <w:szCs w:val="32"/>
        </w:rPr>
        <w:t>第</w:t>
      </w:r>
      <w:r>
        <w:rPr>
          <w:b/>
          <w:bCs/>
          <w:color w:val="1A1A1A"/>
          <w:sz w:val="32"/>
          <w:szCs w:val="32"/>
        </w:rPr>
        <w:t>7</w:t>
      </w:r>
      <w:r>
        <w:rPr>
          <w:b/>
          <w:bCs/>
          <w:color w:val="1A1A1A"/>
          <w:sz w:val="32"/>
          <w:szCs w:val="32"/>
        </w:rPr>
        <w:t>回　青年期・成人前期の生活と健康</w:t>
      </w:r>
    </w:p>
    <w:p w14:paraId="3AE7267D" w14:textId="77777777" w:rsidR="00700DBF" w:rsidRDefault="006125A8">
      <w:pPr>
        <w:pStyle w:val="1"/>
        <w:pBdr>
          <w:bottom w:val="single" w:sz="6" w:space="4" w:color="333333"/>
        </w:pBdr>
        <w:spacing w:before="320" w:after="160"/>
      </w:pPr>
      <w:r>
        <w:rPr>
          <w:b/>
          <w:bCs/>
          <w:color w:val="1A1A1A"/>
          <w:sz w:val="30"/>
          <w:szCs w:val="30"/>
        </w:rPr>
        <w:t>本時の到達目標</w:t>
      </w:r>
    </w:p>
    <w:p w14:paraId="50BC614D" w14:textId="3882BEEE" w:rsidR="00700DBF" w:rsidRPr="00ED1961" w:rsidRDefault="006125A8" w:rsidP="00ED1961">
      <w:pPr>
        <w:pStyle w:val="a4"/>
        <w:numPr>
          <w:ilvl w:val="0"/>
          <w:numId w:val="2"/>
        </w:numPr>
      </w:pPr>
      <w:r w:rsidRPr="00ED1961">
        <w:t>青年期の発達課題と、社会的自立の過程を説明できる。</w:t>
      </w:r>
    </w:p>
    <w:p w14:paraId="65EDA348" w14:textId="564730C2" w:rsidR="00700DBF" w:rsidRPr="00ED1961" w:rsidRDefault="006125A8" w:rsidP="00ED1961">
      <w:pPr>
        <w:pStyle w:val="a4"/>
        <w:numPr>
          <w:ilvl w:val="0"/>
          <w:numId w:val="2"/>
        </w:numPr>
      </w:pPr>
      <w:r w:rsidRPr="00ED1961">
        <w:t>就労・結婚・出産などの人生移行に伴う健康課題を理解する。</w:t>
      </w:r>
    </w:p>
    <w:p w14:paraId="689DF8F7" w14:textId="04800420" w:rsidR="00700DBF" w:rsidRPr="00ED1961" w:rsidRDefault="006125A8" w:rsidP="00ED1961">
      <w:pPr>
        <w:pStyle w:val="a4"/>
        <w:numPr>
          <w:ilvl w:val="0"/>
          <w:numId w:val="2"/>
        </w:numPr>
      </w:pPr>
      <w:r w:rsidRPr="00ED1961">
        <w:t>生活習慣の確立とセルフケア支援の考え方（一次〜三次予防）を理解する。</w:t>
      </w:r>
    </w:p>
    <w:p w14:paraId="0F650695" w14:textId="02798310" w:rsidR="00700DBF" w:rsidRPr="00ED1961" w:rsidRDefault="006125A8" w:rsidP="00ED1961">
      <w:pPr>
        <w:pStyle w:val="a4"/>
        <w:numPr>
          <w:ilvl w:val="0"/>
          <w:numId w:val="2"/>
        </w:numPr>
      </w:pPr>
      <w:r w:rsidRPr="00ED1961">
        <w:t>リプロダクティブヘルスの概念と、看護の視点を理解する。</w:t>
      </w:r>
    </w:p>
    <w:p w14:paraId="31BA365B" w14:textId="77777777" w:rsidR="00700DBF" w:rsidRDefault="00700DBF">
      <w:pPr>
        <w:spacing w:after="200"/>
      </w:pPr>
    </w:p>
    <w:p w14:paraId="4FC40BB0" w14:textId="77777777" w:rsidR="00700DBF" w:rsidRDefault="006125A8">
      <w:pPr>
        <w:pStyle w:val="1"/>
        <w:pBdr>
          <w:bottom w:val="single" w:sz="6" w:space="4" w:color="333333"/>
        </w:pBdr>
        <w:spacing w:before="320" w:after="160"/>
      </w:pPr>
      <w:r>
        <w:rPr>
          <w:b/>
          <w:bCs/>
          <w:color w:val="1A1A1A"/>
          <w:sz w:val="30"/>
          <w:szCs w:val="30"/>
        </w:rPr>
        <w:t>Ⅰ</w:t>
      </w:r>
      <w:r>
        <w:rPr>
          <w:b/>
          <w:bCs/>
          <w:color w:val="1A1A1A"/>
          <w:sz w:val="30"/>
          <w:szCs w:val="30"/>
        </w:rPr>
        <w:t>．講義</w:t>
      </w:r>
    </w:p>
    <w:p w14:paraId="2F01357B" w14:textId="77777777" w:rsidR="00700DBF" w:rsidRDefault="006125A8">
      <w:pPr>
        <w:pStyle w:val="2"/>
        <w:spacing w:before="240" w:after="120"/>
      </w:pPr>
      <w:r>
        <w:rPr>
          <w:b/>
          <w:bCs/>
          <w:color w:val="1A1A1A"/>
          <w:sz w:val="25"/>
          <w:szCs w:val="25"/>
        </w:rPr>
        <w:t>1</w:t>
      </w:r>
      <w:r>
        <w:rPr>
          <w:b/>
          <w:bCs/>
          <w:color w:val="1A1A1A"/>
          <w:sz w:val="25"/>
          <w:szCs w:val="25"/>
        </w:rPr>
        <w:t>．青年期の発達課題と社会的自立</w:t>
      </w:r>
    </w:p>
    <w:p w14:paraId="5C6D81A7" w14:textId="77777777" w:rsidR="00700DBF" w:rsidRDefault="006125A8">
      <w:pPr>
        <w:spacing w:after="120" w:line="300" w:lineRule="auto"/>
      </w:pPr>
      <w:r>
        <w:rPr>
          <w:color w:val="1A1A1A"/>
        </w:rPr>
        <w:t>第</w:t>
      </w:r>
      <w:r>
        <w:rPr>
          <w:color w:val="1A1A1A"/>
        </w:rPr>
        <w:t>1</w:t>
      </w:r>
      <w:r>
        <w:rPr>
          <w:color w:val="1A1A1A"/>
        </w:rPr>
        <w:t>回のライフステージ区分では、成人期（前成人期）はおよそ</w:t>
      </w:r>
      <w:r>
        <w:rPr>
          <w:color w:val="1A1A1A"/>
        </w:rPr>
        <w:t>22</w:t>
      </w:r>
      <w:r>
        <w:rPr>
          <w:color w:val="1A1A1A"/>
        </w:rPr>
        <w:t>〜</w:t>
      </w:r>
      <w:r>
        <w:rPr>
          <w:color w:val="1A1A1A"/>
        </w:rPr>
        <w:t>40</w:t>
      </w:r>
      <w:r>
        <w:rPr>
          <w:color w:val="1A1A1A"/>
        </w:rPr>
        <w:t>歳ころとされる。第</w:t>
      </w:r>
      <w:r>
        <w:rPr>
          <w:color w:val="1A1A1A"/>
        </w:rPr>
        <w:t>6</w:t>
      </w:r>
      <w:r>
        <w:rPr>
          <w:color w:val="1A1A1A"/>
        </w:rPr>
        <w:t>回で学んだ思春期における自我同一性の確立を土台として、青年期・成人前期は、経済的・心理的な自立を通じて社会の一員としての役割を担っていく時期である。</w:t>
      </w:r>
    </w:p>
    <w:p w14:paraId="7013D8EE" w14:textId="77777777" w:rsidR="00700DBF" w:rsidRPr="00ED1961" w:rsidRDefault="006125A8" w:rsidP="00ED1961">
      <w:r w:rsidRPr="00ED1961">
        <w:t>・進学・就職により、家庭から社会へと生活の基盤が広がっていく</w:t>
      </w:r>
    </w:p>
    <w:p w14:paraId="44760691" w14:textId="77777777" w:rsidR="00700DBF" w:rsidRPr="00ED1961" w:rsidRDefault="006125A8" w:rsidP="00ED1961">
      <w:r w:rsidRPr="00ED1961">
        <w:t>・職業選択は、それまでに形成してきた自我同一性を社会の中でどう実現するかという課題でもある</w:t>
      </w:r>
    </w:p>
    <w:p w14:paraId="7EE6B5EC" w14:textId="77777777" w:rsidR="00700DBF" w:rsidRPr="00ED1961" w:rsidRDefault="006125A8" w:rsidP="00ED1961">
      <w:r w:rsidRPr="00ED1961">
        <w:t>・経済的自立とともに、親からの心理的自立（心理的離乳、第</w:t>
      </w:r>
      <w:r w:rsidRPr="00ED1961">
        <w:t>6</w:t>
      </w:r>
      <w:r w:rsidRPr="00ED1961">
        <w:t>回参照）がさらに進む時期でもある</w:t>
      </w:r>
    </w:p>
    <w:p w14:paraId="73DE2959" w14:textId="77777777" w:rsidR="00700DBF" w:rsidRDefault="006125A8">
      <w:pPr>
        <w:pStyle w:val="2"/>
        <w:spacing w:before="240" w:after="120"/>
      </w:pPr>
      <w:r>
        <w:rPr>
          <w:b/>
          <w:bCs/>
          <w:color w:val="1A1A1A"/>
          <w:sz w:val="25"/>
          <w:szCs w:val="25"/>
        </w:rPr>
        <w:t>2</w:t>
      </w:r>
      <w:r>
        <w:rPr>
          <w:b/>
          <w:bCs/>
          <w:color w:val="1A1A1A"/>
          <w:sz w:val="25"/>
          <w:szCs w:val="25"/>
        </w:rPr>
        <w:t>．エリクソンの成人期の発達課題</w:t>
      </w:r>
    </w:p>
    <w:p w14:paraId="2CE53D09" w14:textId="77777777" w:rsidR="00700DBF" w:rsidRDefault="006125A8">
      <w:pPr>
        <w:spacing w:after="120" w:line="300" w:lineRule="auto"/>
      </w:pPr>
      <w:r>
        <w:rPr>
          <w:color w:val="1A1A1A"/>
        </w:rPr>
        <w:t>エリクソンは、成人期（前成人期）の発達課題を「親密性</w:t>
      </w:r>
      <w:r>
        <w:rPr>
          <w:color w:val="1A1A1A"/>
        </w:rPr>
        <w:t xml:space="preserve"> </w:t>
      </w:r>
      <w:r>
        <w:rPr>
          <w:color w:val="1A1A1A"/>
        </w:rPr>
        <w:t>対</w:t>
      </w:r>
      <w:r>
        <w:rPr>
          <w:color w:val="1A1A1A"/>
        </w:rPr>
        <w:t xml:space="preserve"> </w:t>
      </w:r>
      <w:r>
        <w:rPr>
          <w:color w:val="1A1A1A"/>
        </w:rPr>
        <w:t>孤立」とした（第</w:t>
      </w:r>
      <w:r>
        <w:rPr>
          <w:color w:val="1A1A1A"/>
        </w:rPr>
        <w:t>1</w:t>
      </w:r>
      <w:r>
        <w:rPr>
          <w:color w:val="1A1A1A"/>
        </w:rPr>
        <w:t>回参照）。青年期に確立した自我同一性を基盤として、友人・恋人・配偶者など他者と深く親密な関係を築いていく時期である。</w:t>
      </w:r>
    </w:p>
    <w:p w14:paraId="716345ED" w14:textId="77777777" w:rsidR="00700DBF" w:rsidRPr="00ED1961" w:rsidRDefault="006125A8" w:rsidP="00ED1961">
      <w:r w:rsidRPr="00ED1961">
        <w:t>・自分らしさを保ったまま他者と深く関わることができれば、親密性（愛情や信頼に基づくつながり）を獲得できる</w:t>
      </w:r>
    </w:p>
    <w:p w14:paraId="087E9621" w14:textId="77777777" w:rsidR="00700DBF" w:rsidRPr="00ED1961" w:rsidRDefault="006125A8" w:rsidP="00ED1961">
      <w:r w:rsidRPr="00ED1961">
        <w:t>・自己を明け渡すことへの恐れなどから他者と深く関わることを避けると、孤立に陥りやすい</w:t>
      </w:r>
    </w:p>
    <w:p w14:paraId="7B521B5E" w14:textId="77777777" w:rsidR="00700DBF" w:rsidRDefault="006125A8">
      <w:pPr>
        <w:spacing w:after="120" w:line="300" w:lineRule="auto"/>
      </w:pPr>
      <w:r>
        <w:rPr>
          <w:b/>
          <w:bCs/>
          <w:color w:val="C0392B"/>
        </w:rPr>
        <w:t>【国試対策ポイント】</w:t>
      </w:r>
      <w:r>
        <w:rPr>
          <w:color w:val="C0392B"/>
        </w:rPr>
        <w:t>エリクソンの発達課題は各期の名称が似ているため混同しやすい。「同一性の確立</w:t>
      </w:r>
      <w:r>
        <w:rPr>
          <w:color w:val="C0392B"/>
        </w:rPr>
        <w:t xml:space="preserve"> </w:t>
      </w:r>
      <w:r>
        <w:rPr>
          <w:color w:val="C0392B"/>
        </w:rPr>
        <w:t>対</w:t>
      </w:r>
      <w:r>
        <w:rPr>
          <w:color w:val="C0392B"/>
        </w:rPr>
        <w:t xml:space="preserve"> </w:t>
      </w:r>
      <w:r>
        <w:rPr>
          <w:color w:val="C0392B"/>
        </w:rPr>
        <w:t>同一性の混乱（拡散）」は青年期、「親密性</w:t>
      </w:r>
      <w:r>
        <w:rPr>
          <w:color w:val="C0392B"/>
        </w:rPr>
        <w:t xml:space="preserve"> </w:t>
      </w:r>
      <w:r>
        <w:rPr>
          <w:color w:val="C0392B"/>
        </w:rPr>
        <w:t>対</w:t>
      </w:r>
      <w:r>
        <w:rPr>
          <w:color w:val="C0392B"/>
        </w:rPr>
        <w:t xml:space="preserve"> </w:t>
      </w:r>
      <w:r>
        <w:rPr>
          <w:color w:val="C0392B"/>
        </w:rPr>
        <w:t>孤立」は成人期（前成人期）、「生殖性</w:t>
      </w:r>
      <w:r>
        <w:rPr>
          <w:color w:val="C0392B"/>
        </w:rPr>
        <w:t xml:space="preserve"> </w:t>
      </w:r>
      <w:r>
        <w:rPr>
          <w:color w:val="C0392B"/>
        </w:rPr>
        <w:t>対</w:t>
      </w:r>
      <w:r>
        <w:rPr>
          <w:color w:val="C0392B"/>
        </w:rPr>
        <w:t xml:space="preserve"> </w:t>
      </w:r>
      <w:r>
        <w:rPr>
          <w:color w:val="C0392B"/>
        </w:rPr>
        <w:t>停滞」は壮年期の課題であることを整理しておく。</w:t>
      </w:r>
    </w:p>
    <w:p w14:paraId="17F0EBDF" w14:textId="77777777" w:rsidR="00700DBF" w:rsidRDefault="006125A8">
      <w:pPr>
        <w:pStyle w:val="2"/>
        <w:spacing w:before="240" w:after="120"/>
      </w:pPr>
      <w:r>
        <w:rPr>
          <w:b/>
          <w:bCs/>
          <w:color w:val="1A1A1A"/>
          <w:sz w:val="25"/>
          <w:szCs w:val="25"/>
        </w:rPr>
        <w:t>3</w:t>
      </w:r>
      <w:r>
        <w:rPr>
          <w:b/>
          <w:bCs/>
          <w:color w:val="1A1A1A"/>
          <w:sz w:val="25"/>
          <w:szCs w:val="25"/>
        </w:rPr>
        <w:t>．就労・結婚・出産など人生移行に伴う健康課題</w:t>
      </w:r>
    </w:p>
    <w:p w14:paraId="10959445" w14:textId="77777777" w:rsidR="00700DBF" w:rsidRDefault="006125A8">
      <w:pPr>
        <w:spacing w:after="120" w:line="300" w:lineRule="auto"/>
      </w:pPr>
      <w:r>
        <w:rPr>
          <w:color w:val="1A1A1A"/>
        </w:rPr>
        <w:t>青年期・成人前期は、就労・結婚・出産といった人生上の大きな移行（ライフイベント）が集中する時期であり、それぞれの移行に伴う健康課題が生じやすい。</w:t>
      </w:r>
    </w:p>
    <w:p w14:paraId="5565CEC4" w14:textId="77777777" w:rsidR="00700DBF" w:rsidRPr="00ED1961" w:rsidRDefault="006125A8" w:rsidP="00ED1961">
      <w:r w:rsidRPr="00ED1961">
        <w:lastRenderedPageBreak/>
        <w:t>・就労に伴う課題：過重労働、職場の人間関係によるストレス、生活リズムの乱れ</w:t>
      </w:r>
    </w:p>
    <w:p w14:paraId="3DBA1BC8" w14:textId="77777777" w:rsidR="00700DBF" w:rsidRPr="00ED1961" w:rsidRDefault="006125A8" w:rsidP="00ED1961">
      <w:r w:rsidRPr="00ED1961">
        <w:t>・結婚に伴う課題：新しい生活環境への適応、家庭内の役割分担の調整</w:t>
      </w:r>
    </w:p>
    <w:p w14:paraId="27C894AF" w14:textId="77777777" w:rsidR="00700DBF" w:rsidRPr="00ED1961" w:rsidRDefault="006125A8" w:rsidP="00ED1961">
      <w:r w:rsidRPr="00ED1961">
        <w:t>・</w:t>
      </w:r>
      <w:r w:rsidRPr="00ED1961">
        <w:t>出産に伴う課題：妊娠・出産・育児と就労の両立、心身両面の負担（詳細は第</w:t>
      </w:r>
      <w:r w:rsidRPr="00ED1961">
        <w:t>2</w:t>
      </w:r>
      <w:r w:rsidRPr="00ED1961">
        <w:t>回参照）</w:t>
      </w:r>
    </w:p>
    <w:p w14:paraId="54FCCCEC" w14:textId="77777777" w:rsidR="00700DBF" w:rsidRDefault="006125A8">
      <w:pPr>
        <w:spacing w:after="120" w:line="300" w:lineRule="auto"/>
      </w:pPr>
      <w:r>
        <w:rPr>
          <w:color w:val="1A1A1A"/>
        </w:rPr>
        <w:t>これらのライフイベントが重なる時期でもあるため、仕事と生活の調和（ワークライフバランス）をどう保つかが、健康を維持するうえで重要な視点となる。</w:t>
      </w:r>
    </w:p>
    <w:p w14:paraId="014E614A" w14:textId="77777777" w:rsidR="00700DBF" w:rsidRDefault="006125A8">
      <w:pPr>
        <w:pStyle w:val="2"/>
        <w:spacing w:before="240" w:after="120"/>
      </w:pPr>
      <w:r>
        <w:rPr>
          <w:b/>
          <w:bCs/>
          <w:color w:val="1A1A1A"/>
          <w:sz w:val="25"/>
          <w:szCs w:val="25"/>
        </w:rPr>
        <w:t>4</w:t>
      </w:r>
      <w:r>
        <w:rPr>
          <w:b/>
          <w:bCs/>
          <w:color w:val="1A1A1A"/>
          <w:sz w:val="25"/>
          <w:szCs w:val="25"/>
        </w:rPr>
        <w:t>．生活習慣の確立とセルフケア支援</w:t>
      </w:r>
    </w:p>
    <w:p w14:paraId="36F70869" w14:textId="77777777" w:rsidR="00700DBF" w:rsidRDefault="006125A8">
      <w:pPr>
        <w:spacing w:after="120" w:line="300" w:lineRule="auto"/>
      </w:pPr>
      <w:r>
        <w:rPr>
          <w:color w:val="1A1A1A"/>
        </w:rPr>
        <w:t>青年期・成人前期は、食事・運動・睡眠・飲酒・喫煙などの生活習慣が確立していく時期である。この時期に形成された生活習慣が、成人期（壮年期）以降の生活習慣病の発症リスクに影響することが知られており（第</w:t>
      </w:r>
      <w:r>
        <w:rPr>
          <w:color w:val="1A1A1A"/>
        </w:rPr>
        <w:t>8</w:t>
      </w:r>
      <w:r>
        <w:rPr>
          <w:color w:val="1A1A1A"/>
        </w:rPr>
        <w:t>回で詳しく扱う）、看護の視点からは予防的な関わりが重要となる。</w:t>
      </w:r>
    </w:p>
    <w:tbl>
      <w:tblPr>
        <w:tblStyle w:val="ac"/>
        <w:tblW w:w="9350" w:type="dxa"/>
        <w:tblLook w:val="0000" w:firstRow="0" w:lastRow="0" w:firstColumn="0" w:lastColumn="0" w:noHBand="0" w:noVBand="0"/>
      </w:tblPr>
      <w:tblGrid>
        <w:gridCol w:w="2000"/>
        <w:gridCol w:w="3800"/>
        <w:gridCol w:w="3550"/>
      </w:tblGrid>
      <w:tr w:rsidR="00700DBF" w:rsidRPr="00ED1961" w14:paraId="6258653E" w14:textId="77777777" w:rsidTr="00ED1961">
        <w:tc>
          <w:tcPr>
            <w:tcW w:w="2000" w:type="dxa"/>
            <w:shd w:val="clear" w:color="auto" w:fill="F2F2F2" w:themeFill="background1" w:themeFillShade="F2"/>
          </w:tcPr>
          <w:p w14:paraId="3E0A6449" w14:textId="77777777" w:rsidR="00700DBF" w:rsidRPr="00ED1961" w:rsidRDefault="006125A8" w:rsidP="00ED1961">
            <w:pPr>
              <w:jc w:val="center"/>
              <w:rPr>
                <w:color w:val="000000" w:themeColor="text1"/>
              </w:rPr>
            </w:pPr>
            <w:r w:rsidRPr="00ED1961">
              <w:rPr>
                <w:b/>
                <w:bCs/>
                <w:color w:val="000000" w:themeColor="text1"/>
              </w:rPr>
              <w:t>段階</w:t>
            </w:r>
          </w:p>
        </w:tc>
        <w:tc>
          <w:tcPr>
            <w:tcW w:w="3800" w:type="dxa"/>
            <w:shd w:val="clear" w:color="auto" w:fill="F2F2F2" w:themeFill="background1" w:themeFillShade="F2"/>
          </w:tcPr>
          <w:p w14:paraId="2FB6160B" w14:textId="77777777" w:rsidR="00700DBF" w:rsidRPr="00ED1961" w:rsidRDefault="006125A8" w:rsidP="00ED1961">
            <w:pPr>
              <w:jc w:val="center"/>
              <w:rPr>
                <w:color w:val="000000" w:themeColor="text1"/>
              </w:rPr>
            </w:pPr>
            <w:r w:rsidRPr="00ED1961">
              <w:rPr>
                <w:b/>
                <w:bCs/>
                <w:color w:val="000000" w:themeColor="text1"/>
              </w:rPr>
              <w:t>目的</w:t>
            </w:r>
          </w:p>
        </w:tc>
        <w:tc>
          <w:tcPr>
            <w:tcW w:w="3550" w:type="dxa"/>
            <w:shd w:val="clear" w:color="auto" w:fill="F2F2F2" w:themeFill="background1" w:themeFillShade="F2"/>
          </w:tcPr>
          <w:p w14:paraId="77786F72" w14:textId="77777777" w:rsidR="00700DBF" w:rsidRPr="00ED1961" w:rsidRDefault="006125A8" w:rsidP="00ED1961">
            <w:pPr>
              <w:jc w:val="center"/>
              <w:rPr>
                <w:color w:val="000000" w:themeColor="text1"/>
              </w:rPr>
            </w:pPr>
            <w:r w:rsidRPr="00ED1961">
              <w:rPr>
                <w:b/>
                <w:bCs/>
                <w:color w:val="000000" w:themeColor="text1"/>
              </w:rPr>
              <w:t>具体例</w:t>
            </w:r>
          </w:p>
        </w:tc>
      </w:tr>
      <w:tr w:rsidR="00700DBF" w:rsidRPr="00ED1961" w14:paraId="0BB1CE3C" w14:textId="77777777" w:rsidTr="00ED1961">
        <w:tc>
          <w:tcPr>
            <w:tcW w:w="2000" w:type="dxa"/>
          </w:tcPr>
          <w:p w14:paraId="7430ED09" w14:textId="77777777" w:rsidR="00700DBF" w:rsidRPr="00ED1961" w:rsidRDefault="006125A8">
            <w:pPr>
              <w:jc w:val="center"/>
              <w:rPr>
                <w:color w:val="000000" w:themeColor="text1"/>
              </w:rPr>
            </w:pPr>
            <w:r w:rsidRPr="00ED1961">
              <w:rPr>
                <w:b/>
                <w:bCs/>
                <w:color w:val="000000" w:themeColor="text1"/>
              </w:rPr>
              <w:t>一次予防</w:t>
            </w:r>
          </w:p>
        </w:tc>
        <w:tc>
          <w:tcPr>
            <w:tcW w:w="3800" w:type="dxa"/>
          </w:tcPr>
          <w:p w14:paraId="14027998" w14:textId="77777777" w:rsidR="00700DBF" w:rsidRPr="00ED1961" w:rsidRDefault="006125A8">
            <w:pPr>
              <w:rPr>
                <w:color w:val="000000" w:themeColor="text1"/>
              </w:rPr>
            </w:pPr>
            <w:r w:rsidRPr="00ED1961">
              <w:rPr>
                <w:color w:val="000000" w:themeColor="text1"/>
              </w:rPr>
              <w:t>生活習慣の改善により、病気の発生そのものを防ぐ</w:t>
            </w:r>
          </w:p>
        </w:tc>
        <w:tc>
          <w:tcPr>
            <w:tcW w:w="3550" w:type="dxa"/>
          </w:tcPr>
          <w:p w14:paraId="3DFF717E" w14:textId="77777777" w:rsidR="00700DBF" w:rsidRPr="00ED1961" w:rsidRDefault="006125A8">
            <w:pPr>
              <w:rPr>
                <w:color w:val="000000" w:themeColor="text1"/>
              </w:rPr>
            </w:pPr>
            <w:r w:rsidRPr="00ED1961">
              <w:rPr>
                <w:color w:val="000000" w:themeColor="text1"/>
              </w:rPr>
              <w:t>運動習慣の定着、食生活の改善、禁煙、予防接種</w:t>
            </w:r>
          </w:p>
        </w:tc>
      </w:tr>
      <w:tr w:rsidR="00700DBF" w:rsidRPr="00ED1961" w14:paraId="3F6F5A8C" w14:textId="77777777" w:rsidTr="00ED1961">
        <w:tc>
          <w:tcPr>
            <w:tcW w:w="2000" w:type="dxa"/>
          </w:tcPr>
          <w:p w14:paraId="3F419702" w14:textId="77777777" w:rsidR="00700DBF" w:rsidRPr="00ED1961" w:rsidRDefault="006125A8">
            <w:pPr>
              <w:jc w:val="center"/>
              <w:rPr>
                <w:color w:val="000000" w:themeColor="text1"/>
              </w:rPr>
            </w:pPr>
            <w:r w:rsidRPr="00ED1961">
              <w:rPr>
                <w:b/>
                <w:bCs/>
                <w:color w:val="000000" w:themeColor="text1"/>
              </w:rPr>
              <w:t>二次予防</w:t>
            </w:r>
          </w:p>
        </w:tc>
        <w:tc>
          <w:tcPr>
            <w:tcW w:w="3800" w:type="dxa"/>
          </w:tcPr>
          <w:p w14:paraId="524AFEF1" w14:textId="77777777" w:rsidR="00700DBF" w:rsidRPr="00ED1961" w:rsidRDefault="006125A8">
            <w:pPr>
              <w:rPr>
                <w:color w:val="000000" w:themeColor="text1"/>
              </w:rPr>
            </w:pPr>
            <w:r w:rsidRPr="00ED1961">
              <w:rPr>
                <w:color w:val="000000" w:themeColor="text1"/>
              </w:rPr>
              <w:t>病気を早期に発見し、早期に治療する</w:t>
            </w:r>
          </w:p>
        </w:tc>
        <w:tc>
          <w:tcPr>
            <w:tcW w:w="3550" w:type="dxa"/>
          </w:tcPr>
          <w:p w14:paraId="22234DE0" w14:textId="77777777" w:rsidR="00700DBF" w:rsidRPr="00ED1961" w:rsidRDefault="006125A8">
            <w:pPr>
              <w:rPr>
                <w:color w:val="000000" w:themeColor="text1"/>
              </w:rPr>
            </w:pPr>
            <w:r w:rsidRPr="00ED1961">
              <w:rPr>
                <w:color w:val="000000" w:themeColor="text1"/>
              </w:rPr>
              <w:t>健康診断、がん検診</w:t>
            </w:r>
          </w:p>
        </w:tc>
      </w:tr>
      <w:tr w:rsidR="00700DBF" w:rsidRPr="00ED1961" w14:paraId="2EEABA00" w14:textId="77777777" w:rsidTr="00ED1961">
        <w:tc>
          <w:tcPr>
            <w:tcW w:w="2000" w:type="dxa"/>
          </w:tcPr>
          <w:p w14:paraId="2DF19456" w14:textId="77777777" w:rsidR="00700DBF" w:rsidRPr="00ED1961" w:rsidRDefault="006125A8">
            <w:pPr>
              <w:jc w:val="center"/>
              <w:rPr>
                <w:color w:val="000000" w:themeColor="text1"/>
              </w:rPr>
            </w:pPr>
            <w:r w:rsidRPr="00ED1961">
              <w:rPr>
                <w:b/>
                <w:bCs/>
                <w:color w:val="000000" w:themeColor="text1"/>
              </w:rPr>
              <w:t>三次予防</w:t>
            </w:r>
          </w:p>
        </w:tc>
        <w:tc>
          <w:tcPr>
            <w:tcW w:w="3800" w:type="dxa"/>
          </w:tcPr>
          <w:p w14:paraId="27D47B2A" w14:textId="77777777" w:rsidR="00700DBF" w:rsidRPr="00ED1961" w:rsidRDefault="006125A8">
            <w:pPr>
              <w:rPr>
                <w:color w:val="000000" w:themeColor="text1"/>
              </w:rPr>
            </w:pPr>
            <w:r w:rsidRPr="00ED1961">
              <w:rPr>
                <w:color w:val="000000" w:themeColor="text1"/>
              </w:rPr>
              <w:t>治療後の機能回復と社会復帰を支援する</w:t>
            </w:r>
          </w:p>
        </w:tc>
        <w:tc>
          <w:tcPr>
            <w:tcW w:w="3550" w:type="dxa"/>
          </w:tcPr>
          <w:p w14:paraId="1D85BE85" w14:textId="77777777" w:rsidR="00700DBF" w:rsidRPr="00ED1961" w:rsidRDefault="006125A8">
            <w:pPr>
              <w:rPr>
                <w:color w:val="000000" w:themeColor="text1"/>
              </w:rPr>
            </w:pPr>
            <w:r w:rsidRPr="00ED1961">
              <w:rPr>
                <w:color w:val="000000" w:themeColor="text1"/>
              </w:rPr>
              <w:t>社会復帰のためのリハビリテーション、再発防止</w:t>
            </w:r>
          </w:p>
        </w:tc>
      </w:tr>
    </w:tbl>
    <w:p w14:paraId="7DEE68FD" w14:textId="77777777" w:rsidR="00700DBF" w:rsidRDefault="00700DBF">
      <w:pPr>
        <w:spacing w:after="160"/>
      </w:pPr>
    </w:p>
    <w:p w14:paraId="3E3EADB1" w14:textId="77777777" w:rsidR="00700DBF" w:rsidRDefault="006125A8">
      <w:pPr>
        <w:spacing w:after="120" w:line="300" w:lineRule="auto"/>
      </w:pPr>
      <w:r>
        <w:rPr>
          <w:b/>
          <w:bCs/>
          <w:color w:val="C0392B"/>
        </w:rPr>
        <w:t>【国試対策ポイント】</w:t>
      </w:r>
      <w:r>
        <w:rPr>
          <w:color w:val="C0392B"/>
        </w:rPr>
        <w:t>一次予防（発症そのものの予防）、二次予防（早期発見・早期治療）、三次予防（機能回復・社会復帰）の分類と具体例の組合せが頻出する。健康診断やがん検診は二次予防に分類される点に注意する。</w:t>
      </w:r>
    </w:p>
    <w:p w14:paraId="059A3BD7" w14:textId="77777777" w:rsidR="00700DBF" w:rsidRDefault="006125A8">
      <w:pPr>
        <w:spacing w:after="120" w:line="300" w:lineRule="auto"/>
      </w:pPr>
      <w:r>
        <w:rPr>
          <w:color w:val="1A1A1A"/>
        </w:rPr>
        <w:t>看護師は、対象が自分自身の生活習慣を主体的に管理し選択できるよう支援する、セルフケア支援の視点をもつことが求められる。一方的な指導ではなく、対象の生活背景や価値観を踏まえた関わりが重要である。</w:t>
      </w:r>
    </w:p>
    <w:p w14:paraId="08F66719" w14:textId="77777777" w:rsidR="00700DBF" w:rsidRDefault="006125A8">
      <w:pPr>
        <w:pStyle w:val="2"/>
        <w:spacing w:before="240" w:after="120"/>
      </w:pPr>
      <w:r>
        <w:rPr>
          <w:b/>
          <w:bCs/>
          <w:color w:val="1A1A1A"/>
          <w:sz w:val="25"/>
          <w:szCs w:val="25"/>
        </w:rPr>
        <w:t>5</w:t>
      </w:r>
      <w:r>
        <w:rPr>
          <w:b/>
          <w:bCs/>
          <w:color w:val="1A1A1A"/>
          <w:sz w:val="25"/>
          <w:szCs w:val="25"/>
        </w:rPr>
        <w:t>．リプロダクティブヘルスと看護</w:t>
      </w:r>
    </w:p>
    <w:p w14:paraId="6FDDE233" w14:textId="77777777" w:rsidR="00700DBF" w:rsidRDefault="006125A8">
      <w:pPr>
        <w:spacing w:after="120" w:line="300" w:lineRule="auto"/>
      </w:pPr>
      <w:r>
        <w:rPr>
          <w:color w:val="1A1A1A"/>
        </w:rPr>
        <w:t>リプロダクティブヘルス（性と生殖に関する健康）とは、人々が安全で満ち足りた性生活を営むことができ、生殖能力を保持し、産むか産まないか、いつ・何人産むかを自ら決定できる自由をもつことを意味する概念である。この考え方には、女性が生涯を通じて健康管理できることも含まれる。</w:t>
      </w:r>
    </w:p>
    <w:p w14:paraId="2E3BC09B" w14:textId="77777777" w:rsidR="00700DBF" w:rsidRDefault="006125A8">
      <w:pPr>
        <w:spacing w:after="80" w:line="290" w:lineRule="auto"/>
        <w:ind w:left="340"/>
      </w:pPr>
      <w:r>
        <w:rPr>
          <w:color w:val="1A1A1A"/>
        </w:rPr>
        <w:t>・</w:t>
      </w:r>
      <w:r>
        <w:rPr>
          <w:color w:val="1A1A1A"/>
        </w:rPr>
        <w:t>セックス：生物学的な性であり、不変のものとされる</w:t>
      </w:r>
    </w:p>
    <w:p w14:paraId="4558BA5F" w14:textId="77777777" w:rsidR="00700DBF" w:rsidRDefault="006125A8">
      <w:pPr>
        <w:spacing w:after="80" w:line="290" w:lineRule="auto"/>
        <w:ind w:left="340"/>
      </w:pPr>
      <w:r>
        <w:rPr>
          <w:color w:val="1A1A1A"/>
        </w:rPr>
        <w:t>・</w:t>
      </w:r>
      <w:r>
        <w:rPr>
          <w:color w:val="1A1A1A"/>
        </w:rPr>
        <w:t>ジェンダー：社会的・文化的に規定された心理・社会的な性</w:t>
      </w:r>
    </w:p>
    <w:p w14:paraId="77F2B3F6" w14:textId="77777777" w:rsidR="00700DBF" w:rsidRDefault="006125A8">
      <w:pPr>
        <w:spacing w:after="120" w:line="300" w:lineRule="auto"/>
      </w:pPr>
      <w:r>
        <w:rPr>
          <w:color w:val="1A1A1A"/>
        </w:rPr>
        <w:t>人間の性は、以下のような複数の側面から捉えられる。</w:t>
      </w:r>
    </w:p>
    <w:tbl>
      <w:tblPr>
        <w:tblStyle w:val="ac"/>
        <w:tblW w:w="9350" w:type="dxa"/>
        <w:tblLook w:val="0000" w:firstRow="0" w:lastRow="0" w:firstColumn="0" w:lastColumn="0" w:noHBand="0" w:noVBand="0"/>
      </w:tblPr>
      <w:tblGrid>
        <w:gridCol w:w="2600"/>
        <w:gridCol w:w="6750"/>
      </w:tblGrid>
      <w:tr w:rsidR="00700DBF" w:rsidRPr="00ED1961" w14:paraId="3AD644A8" w14:textId="77777777" w:rsidTr="00ED1961">
        <w:trPr>
          <w:tblHeader/>
        </w:trPr>
        <w:tc>
          <w:tcPr>
            <w:tcW w:w="2600" w:type="dxa"/>
            <w:shd w:val="clear" w:color="auto" w:fill="F2F2F2" w:themeFill="background1" w:themeFillShade="F2"/>
          </w:tcPr>
          <w:p w14:paraId="34EEE253" w14:textId="77777777" w:rsidR="00700DBF" w:rsidRPr="00ED1961" w:rsidRDefault="006125A8" w:rsidP="00ED1961">
            <w:pPr>
              <w:jc w:val="center"/>
              <w:rPr>
                <w:color w:val="000000" w:themeColor="text1"/>
              </w:rPr>
            </w:pPr>
            <w:r w:rsidRPr="00ED1961">
              <w:rPr>
                <w:b/>
                <w:bCs/>
                <w:color w:val="000000" w:themeColor="text1"/>
              </w:rPr>
              <w:t>性の側面</w:t>
            </w:r>
          </w:p>
        </w:tc>
        <w:tc>
          <w:tcPr>
            <w:tcW w:w="6750" w:type="dxa"/>
            <w:shd w:val="clear" w:color="auto" w:fill="F2F2F2" w:themeFill="background1" w:themeFillShade="F2"/>
          </w:tcPr>
          <w:p w14:paraId="4B6D4AAA" w14:textId="77777777" w:rsidR="00700DBF" w:rsidRPr="00ED1961" w:rsidRDefault="006125A8" w:rsidP="00ED1961">
            <w:pPr>
              <w:jc w:val="center"/>
              <w:rPr>
                <w:color w:val="000000" w:themeColor="text1"/>
              </w:rPr>
            </w:pPr>
            <w:r w:rsidRPr="00ED1961">
              <w:rPr>
                <w:b/>
                <w:bCs/>
                <w:color w:val="000000" w:themeColor="text1"/>
              </w:rPr>
              <w:t>意味・特質</w:t>
            </w:r>
          </w:p>
        </w:tc>
      </w:tr>
      <w:tr w:rsidR="00700DBF" w:rsidRPr="00ED1961" w14:paraId="4641C858" w14:textId="77777777" w:rsidTr="00ED1961">
        <w:tc>
          <w:tcPr>
            <w:tcW w:w="2600" w:type="dxa"/>
          </w:tcPr>
          <w:p w14:paraId="4914C642" w14:textId="77777777" w:rsidR="00700DBF" w:rsidRPr="00ED1961" w:rsidRDefault="006125A8">
            <w:pPr>
              <w:rPr>
                <w:color w:val="000000" w:themeColor="text1"/>
              </w:rPr>
            </w:pPr>
            <w:r w:rsidRPr="00ED1961">
              <w:rPr>
                <w:b/>
                <w:bCs/>
                <w:color w:val="000000" w:themeColor="text1"/>
              </w:rPr>
              <w:t>生殖性としての性</w:t>
            </w:r>
          </w:p>
        </w:tc>
        <w:tc>
          <w:tcPr>
            <w:tcW w:w="6750" w:type="dxa"/>
          </w:tcPr>
          <w:p w14:paraId="3D06BB07" w14:textId="77777777" w:rsidR="00700DBF" w:rsidRPr="00ED1961" w:rsidRDefault="006125A8">
            <w:pPr>
              <w:rPr>
                <w:color w:val="000000" w:themeColor="text1"/>
              </w:rPr>
            </w:pPr>
            <w:r w:rsidRPr="00ED1961">
              <w:rPr>
                <w:color w:val="000000" w:themeColor="text1"/>
              </w:rPr>
              <w:t>種の保存と繁栄のための性</w:t>
            </w:r>
          </w:p>
        </w:tc>
      </w:tr>
      <w:tr w:rsidR="00700DBF" w:rsidRPr="00ED1961" w14:paraId="5E12733B" w14:textId="77777777" w:rsidTr="00ED1961">
        <w:tc>
          <w:tcPr>
            <w:tcW w:w="2600" w:type="dxa"/>
          </w:tcPr>
          <w:p w14:paraId="64AFB8C6" w14:textId="77777777" w:rsidR="00700DBF" w:rsidRPr="00ED1961" w:rsidRDefault="006125A8">
            <w:pPr>
              <w:rPr>
                <w:color w:val="000000" w:themeColor="text1"/>
              </w:rPr>
            </w:pPr>
            <w:r w:rsidRPr="00ED1961">
              <w:rPr>
                <w:b/>
                <w:bCs/>
                <w:color w:val="000000" w:themeColor="text1"/>
              </w:rPr>
              <w:t>快楽性としての性</w:t>
            </w:r>
          </w:p>
        </w:tc>
        <w:tc>
          <w:tcPr>
            <w:tcW w:w="6750" w:type="dxa"/>
          </w:tcPr>
          <w:p w14:paraId="445077D8" w14:textId="77777777" w:rsidR="00700DBF" w:rsidRPr="00ED1961" w:rsidRDefault="006125A8">
            <w:pPr>
              <w:rPr>
                <w:color w:val="000000" w:themeColor="text1"/>
              </w:rPr>
            </w:pPr>
            <w:r w:rsidRPr="00ED1961">
              <w:rPr>
                <w:color w:val="000000" w:themeColor="text1"/>
              </w:rPr>
              <w:t>性的な快感・喜びに関わる性</w:t>
            </w:r>
          </w:p>
        </w:tc>
      </w:tr>
      <w:tr w:rsidR="00700DBF" w:rsidRPr="00ED1961" w14:paraId="516FE3F1" w14:textId="77777777" w:rsidTr="00ED1961">
        <w:tc>
          <w:tcPr>
            <w:tcW w:w="2600" w:type="dxa"/>
          </w:tcPr>
          <w:p w14:paraId="04DB8F81" w14:textId="77777777" w:rsidR="00700DBF" w:rsidRPr="00ED1961" w:rsidRDefault="006125A8">
            <w:pPr>
              <w:rPr>
                <w:color w:val="000000" w:themeColor="text1"/>
              </w:rPr>
            </w:pPr>
            <w:r w:rsidRPr="00ED1961">
              <w:rPr>
                <w:b/>
                <w:bCs/>
                <w:color w:val="000000" w:themeColor="text1"/>
              </w:rPr>
              <w:lastRenderedPageBreak/>
              <w:t>性役割としての性</w:t>
            </w:r>
          </w:p>
        </w:tc>
        <w:tc>
          <w:tcPr>
            <w:tcW w:w="6750" w:type="dxa"/>
          </w:tcPr>
          <w:p w14:paraId="761CFF02" w14:textId="77777777" w:rsidR="00700DBF" w:rsidRPr="00ED1961" w:rsidRDefault="006125A8">
            <w:pPr>
              <w:rPr>
                <w:color w:val="000000" w:themeColor="text1"/>
              </w:rPr>
            </w:pPr>
            <w:r w:rsidRPr="00ED1961">
              <w:rPr>
                <w:color w:val="000000" w:themeColor="text1"/>
              </w:rPr>
              <w:t>男性・女性としての役割規定を示す性</w:t>
            </w:r>
          </w:p>
        </w:tc>
      </w:tr>
      <w:tr w:rsidR="00700DBF" w:rsidRPr="00ED1961" w14:paraId="288D24B3" w14:textId="77777777" w:rsidTr="00ED1961">
        <w:tc>
          <w:tcPr>
            <w:tcW w:w="2600" w:type="dxa"/>
          </w:tcPr>
          <w:p w14:paraId="4C8863E6" w14:textId="77777777" w:rsidR="00700DBF" w:rsidRPr="00ED1961" w:rsidRDefault="006125A8">
            <w:pPr>
              <w:rPr>
                <w:color w:val="000000" w:themeColor="text1"/>
              </w:rPr>
            </w:pPr>
            <w:r w:rsidRPr="00ED1961">
              <w:rPr>
                <w:b/>
                <w:bCs/>
                <w:color w:val="000000" w:themeColor="text1"/>
              </w:rPr>
              <w:t>連帯性としての性</w:t>
            </w:r>
          </w:p>
        </w:tc>
        <w:tc>
          <w:tcPr>
            <w:tcW w:w="6750" w:type="dxa"/>
          </w:tcPr>
          <w:p w14:paraId="276D561B" w14:textId="77777777" w:rsidR="00700DBF" w:rsidRPr="00ED1961" w:rsidRDefault="006125A8">
            <w:pPr>
              <w:rPr>
                <w:color w:val="000000" w:themeColor="text1"/>
              </w:rPr>
            </w:pPr>
            <w:r w:rsidRPr="00ED1961">
              <w:rPr>
                <w:color w:val="000000" w:themeColor="text1"/>
              </w:rPr>
              <w:t>人間関係の形成に関わる性（信頼感・愛情を深める）</w:t>
            </w:r>
          </w:p>
        </w:tc>
      </w:tr>
    </w:tbl>
    <w:p w14:paraId="49C5A72A" w14:textId="77777777" w:rsidR="00700DBF" w:rsidRDefault="00700DBF">
      <w:pPr>
        <w:spacing w:after="160"/>
      </w:pPr>
    </w:p>
    <w:p w14:paraId="3EAAE2AE" w14:textId="77777777" w:rsidR="00700DBF" w:rsidRDefault="006125A8">
      <w:pPr>
        <w:spacing w:after="80" w:line="290" w:lineRule="auto"/>
        <w:ind w:left="340"/>
      </w:pPr>
      <w:r>
        <w:rPr>
          <w:color w:val="1A1A1A"/>
        </w:rPr>
        <w:t>・</w:t>
      </w:r>
      <w:r>
        <w:rPr>
          <w:color w:val="1A1A1A"/>
        </w:rPr>
        <w:t>看護の視点：家族計画、避妊、不妊に関する相談など、対象が性と生殖に関する自己決定を行えるよう、正しい情報を提供し支援することが求められる</w:t>
      </w:r>
    </w:p>
    <w:p w14:paraId="3CC700AE" w14:textId="77777777" w:rsidR="00700DBF" w:rsidRDefault="006125A8">
      <w:pPr>
        <w:spacing w:after="120" w:line="300" w:lineRule="auto"/>
      </w:pPr>
      <w:r>
        <w:rPr>
          <w:b/>
          <w:bCs/>
          <w:color w:val="C0392B"/>
        </w:rPr>
        <w:t>【国試対策ポイント】</w:t>
      </w:r>
      <w:r>
        <w:rPr>
          <w:color w:val="C0392B"/>
        </w:rPr>
        <w:t>「連帯性としての性」は人間関係の形成に関連するという点、セックスとジェンダーの違いが頻出する。</w:t>
      </w:r>
    </w:p>
    <w:p w14:paraId="3971FA63" w14:textId="77777777" w:rsidR="00700DBF" w:rsidRDefault="006125A8">
      <w:pPr>
        <w:pStyle w:val="1"/>
        <w:pBdr>
          <w:bottom w:val="single" w:sz="6" w:space="4" w:color="333333"/>
        </w:pBdr>
        <w:spacing w:before="320" w:after="160"/>
      </w:pPr>
      <w:r>
        <w:rPr>
          <w:b/>
          <w:bCs/>
          <w:color w:val="1A1A1A"/>
          <w:sz w:val="30"/>
          <w:szCs w:val="30"/>
        </w:rPr>
        <w:t>まとめ・本時の重要ポイント</w:t>
      </w:r>
    </w:p>
    <w:tbl>
      <w:tblPr>
        <w:tblStyle w:val="ac"/>
        <w:tblW w:w="9350" w:type="dxa"/>
        <w:tblLook w:val="0000" w:firstRow="0" w:lastRow="0" w:firstColumn="0" w:lastColumn="0" w:noHBand="0" w:noVBand="0"/>
      </w:tblPr>
      <w:tblGrid>
        <w:gridCol w:w="9350"/>
      </w:tblGrid>
      <w:tr w:rsidR="00700DBF" w14:paraId="70BC5A01" w14:textId="77777777" w:rsidTr="00ED1961">
        <w:tc>
          <w:tcPr>
            <w:tcW w:w="9350" w:type="dxa"/>
          </w:tcPr>
          <w:p w14:paraId="649F865F" w14:textId="77777777" w:rsidR="00700DBF" w:rsidRDefault="006125A8">
            <w:pPr>
              <w:spacing w:after="80"/>
            </w:pPr>
            <w:r>
              <w:rPr>
                <w:b/>
                <w:bCs/>
                <w:color w:val="C0392B"/>
              </w:rPr>
              <w:t>復習チェックリスト</w:t>
            </w:r>
          </w:p>
          <w:p w14:paraId="56F2E59E" w14:textId="77777777" w:rsidR="00700DBF" w:rsidRDefault="006125A8">
            <w:pPr>
              <w:spacing w:after="40"/>
            </w:pPr>
            <w:r>
              <w:rPr>
                <w:color w:val="1A1A1A"/>
                <w:sz w:val="20"/>
                <w:szCs w:val="20"/>
              </w:rPr>
              <w:t>・エリクソンの成人期の発達課題「親密性</w:t>
            </w:r>
            <w:r>
              <w:rPr>
                <w:color w:val="1A1A1A"/>
                <w:sz w:val="20"/>
                <w:szCs w:val="20"/>
              </w:rPr>
              <w:t xml:space="preserve"> </w:t>
            </w:r>
            <w:r>
              <w:rPr>
                <w:color w:val="1A1A1A"/>
                <w:sz w:val="20"/>
                <w:szCs w:val="20"/>
              </w:rPr>
              <w:t>対</w:t>
            </w:r>
            <w:r>
              <w:rPr>
                <w:color w:val="1A1A1A"/>
                <w:sz w:val="20"/>
                <w:szCs w:val="20"/>
              </w:rPr>
              <w:t xml:space="preserve"> </w:t>
            </w:r>
            <w:r>
              <w:rPr>
                <w:color w:val="1A1A1A"/>
                <w:sz w:val="20"/>
                <w:szCs w:val="20"/>
              </w:rPr>
              <w:t>孤立」を、青年期の課題と区別して説明できるか。</w:t>
            </w:r>
          </w:p>
          <w:p w14:paraId="3F5FC8F2" w14:textId="77777777" w:rsidR="00700DBF" w:rsidRDefault="006125A8">
            <w:pPr>
              <w:spacing w:after="40"/>
            </w:pPr>
            <w:r>
              <w:rPr>
                <w:color w:val="1A1A1A"/>
                <w:sz w:val="20"/>
                <w:szCs w:val="20"/>
              </w:rPr>
              <w:t>・就労・結婚・出産に伴う健康課題を説明できるか。</w:t>
            </w:r>
          </w:p>
          <w:p w14:paraId="58ACD0FE" w14:textId="77777777" w:rsidR="00700DBF" w:rsidRDefault="006125A8">
            <w:pPr>
              <w:spacing w:after="40"/>
            </w:pPr>
            <w:r>
              <w:rPr>
                <w:color w:val="1A1A1A"/>
                <w:sz w:val="20"/>
                <w:szCs w:val="20"/>
              </w:rPr>
              <w:t>・一次予防・二次予防・三次予防の分類と具体例を説明できるか。</w:t>
            </w:r>
          </w:p>
          <w:p w14:paraId="78DA7B62" w14:textId="77777777" w:rsidR="00700DBF" w:rsidRDefault="006125A8">
            <w:pPr>
              <w:spacing w:after="40"/>
            </w:pPr>
            <w:r>
              <w:rPr>
                <w:color w:val="1A1A1A"/>
                <w:sz w:val="20"/>
                <w:szCs w:val="20"/>
              </w:rPr>
              <w:t>・リプロダクティブヘルスの概念と、人間の性の複数の側面を説明できるか。</w:t>
            </w:r>
          </w:p>
        </w:tc>
      </w:tr>
    </w:tbl>
    <w:p w14:paraId="1BD37990" w14:textId="241F4238" w:rsidR="00700DBF" w:rsidRDefault="00700DBF"/>
    <w:p w14:paraId="471E30E4" w14:textId="77777777" w:rsidR="00ED1961" w:rsidRDefault="00ED1961"/>
    <w:p w14:paraId="6358D3ED" w14:textId="77777777" w:rsidR="00ED1961" w:rsidRDefault="00ED1961"/>
    <w:p w14:paraId="2B31FB91" w14:textId="77777777" w:rsidR="00ED1961" w:rsidRDefault="00ED1961"/>
    <w:p w14:paraId="2DB6F651" w14:textId="77777777" w:rsidR="00ED1961" w:rsidRDefault="00ED1961"/>
    <w:p w14:paraId="295A6442" w14:textId="77777777" w:rsidR="00ED1961" w:rsidRDefault="00ED1961"/>
    <w:p w14:paraId="20666654" w14:textId="77777777" w:rsidR="00ED1961" w:rsidRDefault="00ED1961"/>
    <w:p w14:paraId="58203A9E" w14:textId="77777777" w:rsidR="00ED1961" w:rsidRDefault="00ED1961"/>
    <w:p w14:paraId="25D50736" w14:textId="77777777" w:rsidR="00ED1961" w:rsidRDefault="00ED1961"/>
    <w:p w14:paraId="40D0A778" w14:textId="77777777" w:rsidR="00ED1961" w:rsidRDefault="00ED1961"/>
    <w:p w14:paraId="1168EFDC" w14:textId="77777777" w:rsidR="00ED1961" w:rsidRDefault="00ED1961"/>
    <w:p w14:paraId="3A167C42" w14:textId="77777777" w:rsidR="00ED1961" w:rsidRDefault="00ED1961"/>
    <w:p w14:paraId="09EFD3C7" w14:textId="77777777" w:rsidR="00ED1961" w:rsidRDefault="00ED1961"/>
    <w:p w14:paraId="155C917D" w14:textId="77777777" w:rsidR="00ED1961" w:rsidRDefault="00ED1961"/>
    <w:p w14:paraId="6B60C85E" w14:textId="77777777" w:rsidR="00ED1961" w:rsidRDefault="00ED1961"/>
    <w:p w14:paraId="71FA49F6" w14:textId="77777777" w:rsidR="00ED1961" w:rsidRDefault="00ED1961"/>
    <w:p w14:paraId="1F0ED172" w14:textId="77777777" w:rsidR="00ED1961" w:rsidRDefault="00ED1961"/>
    <w:p w14:paraId="22D65B0B" w14:textId="77777777" w:rsidR="00ED1961" w:rsidRDefault="00ED1961"/>
    <w:p w14:paraId="1679DCE9" w14:textId="77777777" w:rsidR="00ED1961" w:rsidRDefault="00ED1961"/>
    <w:p w14:paraId="3A83B230" w14:textId="77777777" w:rsidR="00ED1961" w:rsidRDefault="00ED1961"/>
    <w:p w14:paraId="6376661D" w14:textId="77777777" w:rsidR="00ED1961" w:rsidRDefault="00ED1961">
      <w:pPr>
        <w:rPr>
          <w:rFonts w:hint="eastAsia"/>
        </w:rPr>
      </w:pPr>
    </w:p>
    <w:p w14:paraId="1AEB4269" w14:textId="77777777" w:rsidR="00700DBF" w:rsidRDefault="006125A8">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4E5F795B" w14:textId="77777777" w:rsidR="00700DBF" w:rsidRDefault="006125A8">
      <w:pPr>
        <w:pStyle w:val="2"/>
        <w:spacing w:before="240" w:after="120"/>
      </w:pPr>
      <w:r>
        <w:rPr>
          <w:b/>
          <w:bCs/>
          <w:color w:val="1A1A1A"/>
          <w:sz w:val="25"/>
          <w:szCs w:val="25"/>
        </w:rPr>
        <w:t>事例：就労と結婚を経て出産を考える成人期女性</w:t>
      </w:r>
    </w:p>
    <w:p w14:paraId="3FBF6F47" w14:textId="77777777" w:rsidR="00700DBF" w:rsidRDefault="006125A8">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700DBF" w14:paraId="12B7C24E" w14:textId="77777777" w:rsidTr="00ED1961">
        <w:tc>
          <w:tcPr>
            <w:tcW w:w="9350" w:type="dxa"/>
          </w:tcPr>
          <w:p w14:paraId="2E1CBAC1" w14:textId="77777777" w:rsidR="00700DBF" w:rsidRDefault="006125A8">
            <w:pPr>
              <w:spacing w:after="80"/>
            </w:pPr>
            <w:r>
              <w:rPr>
                <w:b/>
                <w:bCs/>
                <w:color w:val="C0392B"/>
              </w:rPr>
              <w:t>事例の概要</w:t>
            </w:r>
          </w:p>
          <w:p w14:paraId="1F354E4A" w14:textId="77777777" w:rsidR="00700DBF" w:rsidRDefault="006125A8">
            <w:pPr>
              <w:spacing w:after="40"/>
            </w:pPr>
            <w:r>
              <w:rPr>
                <w:color w:val="1A1A1A"/>
                <w:sz w:val="20"/>
                <w:szCs w:val="20"/>
              </w:rPr>
              <w:t>・</w:t>
            </w:r>
            <w:r>
              <w:rPr>
                <w:color w:val="1A1A1A"/>
                <w:sz w:val="20"/>
                <w:szCs w:val="20"/>
              </w:rPr>
              <w:t>A</w:t>
            </w:r>
            <w:r>
              <w:rPr>
                <w:color w:val="1A1A1A"/>
                <w:sz w:val="20"/>
                <w:szCs w:val="20"/>
              </w:rPr>
              <w:t>さん（</w:t>
            </w:r>
            <w:r>
              <w:rPr>
                <w:color w:val="1A1A1A"/>
                <w:sz w:val="20"/>
                <w:szCs w:val="20"/>
              </w:rPr>
              <w:t>28</w:t>
            </w:r>
            <w:r>
              <w:rPr>
                <w:color w:val="1A1A1A"/>
                <w:sz w:val="20"/>
                <w:szCs w:val="20"/>
              </w:rPr>
              <w:t>歳、女性）：大学卒業後に就職し、社会人</w:t>
            </w:r>
            <w:r>
              <w:rPr>
                <w:color w:val="1A1A1A"/>
                <w:sz w:val="20"/>
                <w:szCs w:val="20"/>
              </w:rPr>
              <w:t>5</w:t>
            </w:r>
            <w:r>
              <w:rPr>
                <w:color w:val="1A1A1A"/>
                <w:sz w:val="20"/>
                <w:szCs w:val="20"/>
              </w:rPr>
              <w:t>年目を迎えた。昨年結婚し、今後の妊娠・出産を考え始めている。</w:t>
            </w:r>
          </w:p>
          <w:p w14:paraId="5B092DFF" w14:textId="77777777" w:rsidR="00700DBF" w:rsidRDefault="006125A8">
            <w:pPr>
              <w:spacing w:after="40"/>
            </w:pPr>
            <w:r>
              <w:rPr>
                <w:color w:val="1A1A1A"/>
                <w:sz w:val="20"/>
                <w:szCs w:val="20"/>
              </w:rPr>
              <w:t>・仕事は責任のある立場を任されるようになり、やりがいを感じる一方で、「仕事と家庭を両立できるか不安」と話している。</w:t>
            </w:r>
          </w:p>
          <w:p w14:paraId="0A36638F" w14:textId="77777777" w:rsidR="00700DBF" w:rsidRDefault="006125A8">
            <w:pPr>
              <w:spacing w:after="40"/>
            </w:pPr>
            <w:r>
              <w:rPr>
                <w:color w:val="1A1A1A"/>
                <w:sz w:val="20"/>
                <w:szCs w:val="20"/>
              </w:rPr>
              <w:t>・生活習慣について尋ねると、「忙しくて食事は不規則になりがちで、運動もほとんどしていません」と話した。</w:t>
            </w:r>
          </w:p>
          <w:p w14:paraId="63962935" w14:textId="77777777" w:rsidR="00700DBF" w:rsidRDefault="006125A8">
            <w:pPr>
              <w:spacing w:after="40"/>
            </w:pPr>
            <w:r>
              <w:rPr>
                <w:color w:val="1A1A1A"/>
                <w:sz w:val="20"/>
                <w:szCs w:val="20"/>
              </w:rPr>
              <w:t>・「妊娠に向けて、今のうちに何か準備しておいたほうがよいことはありますか」と看護師に相談があった。</w:t>
            </w:r>
          </w:p>
        </w:tc>
      </w:tr>
    </w:tbl>
    <w:p w14:paraId="2EA5DAF7" w14:textId="77777777" w:rsidR="00700DBF" w:rsidRDefault="00700DBF">
      <w:pPr>
        <w:spacing w:after="160"/>
      </w:pPr>
    </w:p>
    <w:p w14:paraId="2BCE0B26" w14:textId="77777777" w:rsidR="00700DBF" w:rsidRDefault="006125A8">
      <w:pPr>
        <w:spacing w:before="180" w:after="90"/>
      </w:pPr>
      <w:r>
        <w:rPr>
          <w:b/>
          <w:bCs/>
          <w:color w:val="1A1A1A"/>
          <w:sz w:val="22"/>
          <w:szCs w:val="22"/>
        </w:rPr>
        <w:t>設問</w:t>
      </w:r>
      <w:r>
        <w:rPr>
          <w:b/>
          <w:bCs/>
          <w:color w:val="1A1A1A"/>
          <w:sz w:val="22"/>
          <w:szCs w:val="22"/>
        </w:rPr>
        <w:t>1</w:t>
      </w:r>
    </w:p>
    <w:p w14:paraId="1A8E8D58" w14:textId="77777777" w:rsidR="00700DBF" w:rsidRDefault="006125A8">
      <w:pPr>
        <w:spacing w:after="120" w:line="300" w:lineRule="auto"/>
      </w:pPr>
      <w:r>
        <w:rPr>
          <w:color w:val="1A1A1A"/>
        </w:rPr>
        <w:t>A</w:t>
      </w:r>
      <w:r>
        <w:rPr>
          <w:color w:val="1A1A1A"/>
        </w:rPr>
        <w:t>さんの心理的な発達課題を、エリクソンの成人期の発達課題（親密性</w:t>
      </w:r>
      <w:r>
        <w:rPr>
          <w:color w:val="1A1A1A"/>
        </w:rPr>
        <w:t xml:space="preserve"> </w:t>
      </w:r>
      <w:r>
        <w:rPr>
          <w:color w:val="1A1A1A"/>
        </w:rPr>
        <w:t>対</w:t>
      </w:r>
      <w:r>
        <w:rPr>
          <w:color w:val="1A1A1A"/>
        </w:rPr>
        <w:t xml:space="preserve"> </w:t>
      </w:r>
      <w:r>
        <w:rPr>
          <w:color w:val="1A1A1A"/>
        </w:rPr>
        <w:t>孤立）の視点から考察しなさい。</w:t>
      </w:r>
    </w:p>
    <w:p w14:paraId="69D128F5" w14:textId="77777777" w:rsidR="00700DBF" w:rsidRDefault="006125A8">
      <w:pPr>
        <w:spacing w:before="180" w:after="90"/>
      </w:pPr>
      <w:r>
        <w:rPr>
          <w:b/>
          <w:bCs/>
          <w:color w:val="1A1A1A"/>
          <w:sz w:val="22"/>
          <w:szCs w:val="22"/>
        </w:rPr>
        <w:t>設問</w:t>
      </w:r>
      <w:r>
        <w:rPr>
          <w:b/>
          <w:bCs/>
          <w:color w:val="1A1A1A"/>
          <w:sz w:val="22"/>
          <w:szCs w:val="22"/>
        </w:rPr>
        <w:t>2</w:t>
      </w:r>
    </w:p>
    <w:p w14:paraId="181D1D7E" w14:textId="77777777" w:rsidR="00700DBF" w:rsidRDefault="006125A8">
      <w:pPr>
        <w:spacing w:after="120" w:line="300" w:lineRule="auto"/>
      </w:pPr>
      <w:r>
        <w:rPr>
          <w:color w:val="1A1A1A"/>
        </w:rPr>
        <w:t>A</w:t>
      </w:r>
      <w:r>
        <w:rPr>
          <w:color w:val="1A1A1A"/>
        </w:rPr>
        <w:t>さんが直面している人生移行（就労・結婚・出産）に伴う健康課題を挙げなさい。</w:t>
      </w:r>
    </w:p>
    <w:p w14:paraId="30012020" w14:textId="77777777" w:rsidR="00700DBF" w:rsidRDefault="006125A8">
      <w:pPr>
        <w:spacing w:before="180" w:after="90"/>
      </w:pPr>
      <w:r>
        <w:rPr>
          <w:b/>
          <w:bCs/>
          <w:color w:val="1A1A1A"/>
          <w:sz w:val="22"/>
          <w:szCs w:val="22"/>
        </w:rPr>
        <w:t>設問</w:t>
      </w:r>
      <w:r>
        <w:rPr>
          <w:b/>
          <w:bCs/>
          <w:color w:val="1A1A1A"/>
          <w:sz w:val="22"/>
          <w:szCs w:val="22"/>
        </w:rPr>
        <w:t>3</w:t>
      </w:r>
    </w:p>
    <w:p w14:paraId="363A2BB1" w14:textId="77777777" w:rsidR="00700DBF" w:rsidRDefault="006125A8">
      <w:pPr>
        <w:spacing w:after="120" w:line="300" w:lineRule="auto"/>
      </w:pPr>
      <w:r>
        <w:rPr>
          <w:color w:val="1A1A1A"/>
        </w:rPr>
        <w:t>A</w:t>
      </w:r>
      <w:r>
        <w:rPr>
          <w:color w:val="1A1A1A"/>
        </w:rPr>
        <w:t>さんの生活習慣に関する発言に対して、セルフケア支援の視点からどのような関わりが適切か述べなさい。</w:t>
      </w:r>
    </w:p>
    <w:p w14:paraId="70AAE463" w14:textId="77777777" w:rsidR="00700DBF" w:rsidRDefault="006125A8">
      <w:pPr>
        <w:spacing w:before="180" w:after="90"/>
      </w:pPr>
      <w:r>
        <w:rPr>
          <w:b/>
          <w:bCs/>
          <w:color w:val="1A1A1A"/>
          <w:sz w:val="22"/>
          <w:szCs w:val="22"/>
        </w:rPr>
        <w:t>設問</w:t>
      </w:r>
      <w:r>
        <w:rPr>
          <w:b/>
          <w:bCs/>
          <w:color w:val="1A1A1A"/>
          <w:sz w:val="22"/>
          <w:szCs w:val="22"/>
        </w:rPr>
        <w:t>4</w:t>
      </w:r>
    </w:p>
    <w:p w14:paraId="6708A7EB" w14:textId="77777777" w:rsidR="00700DBF" w:rsidRDefault="006125A8">
      <w:pPr>
        <w:spacing w:after="120" w:line="300" w:lineRule="auto"/>
      </w:pPr>
      <w:r>
        <w:rPr>
          <w:color w:val="1A1A1A"/>
        </w:rPr>
        <w:t>A</w:t>
      </w:r>
      <w:r>
        <w:rPr>
          <w:color w:val="1A1A1A"/>
        </w:rPr>
        <w:t>さんの「妊娠に向けた準備」という相談に対して、リプロダクティブヘルスの視点からどのような情報提供が考えられるか述べなさい。</w:t>
      </w:r>
    </w:p>
    <w:p w14:paraId="51B2ACE2" w14:textId="50383FD9" w:rsidR="00700DBF" w:rsidRDefault="00700DBF"/>
    <w:p w14:paraId="3D391304" w14:textId="77777777" w:rsidR="00ED1961" w:rsidRDefault="00ED1961"/>
    <w:p w14:paraId="4DC1997D" w14:textId="77777777" w:rsidR="00ED1961" w:rsidRDefault="00ED1961"/>
    <w:p w14:paraId="49EE108A" w14:textId="77777777" w:rsidR="00ED1961" w:rsidRDefault="00ED1961"/>
    <w:p w14:paraId="2E91F837" w14:textId="77777777" w:rsidR="00ED1961" w:rsidRDefault="00ED1961"/>
    <w:p w14:paraId="6F69632A" w14:textId="77777777" w:rsidR="00ED1961" w:rsidRDefault="00ED1961"/>
    <w:p w14:paraId="73ED310A" w14:textId="77777777" w:rsidR="00ED1961" w:rsidRDefault="00ED1961"/>
    <w:p w14:paraId="48F850CD" w14:textId="77777777" w:rsidR="00ED1961" w:rsidRDefault="00ED1961"/>
    <w:p w14:paraId="3EC53290" w14:textId="77777777" w:rsidR="00ED1961" w:rsidRDefault="00ED1961"/>
    <w:p w14:paraId="4E9F4AB8" w14:textId="77777777" w:rsidR="00700DBF" w:rsidRDefault="006125A8">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50024EE8" w14:textId="77777777" w:rsidR="00700DBF" w:rsidRDefault="006125A8">
      <w:pPr>
        <w:spacing w:after="120" w:line="300" w:lineRule="auto"/>
      </w:pPr>
      <w:r>
        <w:rPr>
          <w:color w:val="1A1A1A"/>
        </w:rPr>
        <w:t>本時の内容（エリクソンの発達課題、生活習慣病予防、リプロダクティブヘルス）に関連する過去問題を示す。正答と解説を確認し、理解を定着させること。</w:t>
      </w:r>
    </w:p>
    <w:p w14:paraId="039A00DD" w14:textId="77777777" w:rsidR="00700DBF" w:rsidRDefault="006125A8">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109</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6</w:t>
      </w:r>
      <w:r>
        <w:rPr>
          <w:b/>
          <w:bCs/>
          <w:color w:val="1A1A1A"/>
          <w:sz w:val="22"/>
          <w:szCs w:val="22"/>
        </w:rPr>
        <w:t>問）</w:t>
      </w:r>
    </w:p>
    <w:p w14:paraId="461FC4F3" w14:textId="77777777" w:rsidR="00700DBF" w:rsidRDefault="006125A8">
      <w:pPr>
        <w:spacing w:after="120" w:line="300" w:lineRule="auto"/>
      </w:pPr>
      <w:r>
        <w:rPr>
          <w:color w:val="1A1A1A"/>
        </w:rPr>
        <w:t>エリクソン，</w:t>
      </w:r>
      <w:r>
        <w:rPr>
          <w:color w:val="1A1A1A"/>
        </w:rPr>
        <w:t>E.H.</w:t>
      </w:r>
      <w:r>
        <w:rPr>
          <w:color w:val="1A1A1A"/>
        </w:rPr>
        <w:t>の発達理論で青年期に生じる葛藤はどれか。</w:t>
      </w:r>
    </w:p>
    <w:p w14:paraId="4BD36DA0" w14:textId="77777777" w:rsidR="00700DBF" w:rsidRDefault="006125A8">
      <w:pPr>
        <w:spacing w:after="120" w:line="300" w:lineRule="auto"/>
      </w:pPr>
      <w:r>
        <w:rPr>
          <w:color w:val="1A1A1A"/>
        </w:rPr>
        <w:t>1</w:t>
      </w:r>
      <w:r>
        <w:rPr>
          <w:color w:val="1A1A1A"/>
        </w:rPr>
        <w:t>．生殖性</w:t>
      </w:r>
      <w:r>
        <w:rPr>
          <w:color w:val="1A1A1A"/>
        </w:rPr>
        <w:t xml:space="preserve"> </w:t>
      </w:r>
      <w:r>
        <w:rPr>
          <w:color w:val="1A1A1A"/>
        </w:rPr>
        <w:t>対</w:t>
      </w:r>
      <w:r>
        <w:rPr>
          <w:color w:val="1A1A1A"/>
        </w:rPr>
        <w:t xml:space="preserve"> </w:t>
      </w:r>
      <w:r>
        <w:rPr>
          <w:color w:val="1A1A1A"/>
        </w:rPr>
        <w:t>停滞</w:t>
      </w:r>
    </w:p>
    <w:p w14:paraId="09217AAE" w14:textId="77777777" w:rsidR="00700DBF" w:rsidRDefault="006125A8">
      <w:pPr>
        <w:spacing w:after="120" w:line="300" w:lineRule="auto"/>
      </w:pPr>
      <w:r>
        <w:rPr>
          <w:color w:val="1A1A1A"/>
        </w:rPr>
        <w:t>2</w:t>
      </w:r>
      <w:r>
        <w:rPr>
          <w:color w:val="1A1A1A"/>
        </w:rPr>
        <w:t>．勤勉性</w:t>
      </w:r>
      <w:r>
        <w:rPr>
          <w:color w:val="1A1A1A"/>
        </w:rPr>
        <w:t xml:space="preserve"> </w:t>
      </w:r>
      <w:r>
        <w:rPr>
          <w:color w:val="1A1A1A"/>
        </w:rPr>
        <w:t>対</w:t>
      </w:r>
      <w:r>
        <w:rPr>
          <w:color w:val="1A1A1A"/>
        </w:rPr>
        <w:t xml:space="preserve"> </w:t>
      </w:r>
      <w:r>
        <w:rPr>
          <w:color w:val="1A1A1A"/>
        </w:rPr>
        <w:t>劣等感</w:t>
      </w:r>
    </w:p>
    <w:p w14:paraId="646C19BC" w14:textId="77777777" w:rsidR="00700DBF" w:rsidRDefault="006125A8">
      <w:pPr>
        <w:spacing w:after="120" w:line="300" w:lineRule="auto"/>
      </w:pPr>
      <w:r>
        <w:rPr>
          <w:color w:val="1A1A1A"/>
        </w:rPr>
        <w:t>3</w:t>
      </w:r>
      <w:r>
        <w:rPr>
          <w:color w:val="1A1A1A"/>
        </w:rPr>
        <w:t>．自主性</w:t>
      </w:r>
      <w:r>
        <w:rPr>
          <w:color w:val="1A1A1A"/>
        </w:rPr>
        <w:t xml:space="preserve"> </w:t>
      </w:r>
      <w:r>
        <w:rPr>
          <w:color w:val="1A1A1A"/>
        </w:rPr>
        <w:t>対</w:t>
      </w:r>
      <w:r>
        <w:rPr>
          <w:color w:val="1A1A1A"/>
        </w:rPr>
        <w:t xml:space="preserve"> </w:t>
      </w:r>
      <w:r>
        <w:rPr>
          <w:color w:val="1A1A1A"/>
        </w:rPr>
        <w:t>罪悪感</w:t>
      </w:r>
    </w:p>
    <w:p w14:paraId="222427CD" w14:textId="77777777" w:rsidR="00700DBF" w:rsidRDefault="006125A8">
      <w:pPr>
        <w:spacing w:after="120" w:line="300" w:lineRule="auto"/>
      </w:pPr>
      <w:r>
        <w:rPr>
          <w:color w:val="1A1A1A"/>
        </w:rPr>
        <w:t>4</w:t>
      </w:r>
      <w:r>
        <w:rPr>
          <w:color w:val="1A1A1A"/>
        </w:rPr>
        <w:t>．同一性</w:t>
      </w:r>
      <w:r>
        <w:rPr>
          <w:color w:val="1A1A1A"/>
        </w:rPr>
        <w:t xml:space="preserve"> </w:t>
      </w:r>
      <w:r>
        <w:rPr>
          <w:color w:val="1A1A1A"/>
        </w:rPr>
        <w:t>対</w:t>
      </w:r>
      <w:r>
        <w:rPr>
          <w:color w:val="1A1A1A"/>
        </w:rPr>
        <w:t xml:space="preserve"> </w:t>
      </w:r>
      <w:r>
        <w:rPr>
          <w:color w:val="1A1A1A"/>
        </w:rPr>
        <w:t>同一性混乱</w:t>
      </w:r>
    </w:p>
    <w:p w14:paraId="654F0D8D" w14:textId="77777777" w:rsidR="00700DBF" w:rsidRDefault="00700DBF">
      <w:pPr>
        <w:spacing w:after="200"/>
      </w:pPr>
    </w:p>
    <w:p w14:paraId="24C7B8A2" w14:textId="77777777" w:rsidR="00700DBF" w:rsidRDefault="006125A8">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111</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2</w:t>
      </w:r>
      <w:r>
        <w:rPr>
          <w:b/>
          <w:bCs/>
          <w:color w:val="1A1A1A"/>
          <w:sz w:val="22"/>
          <w:szCs w:val="22"/>
        </w:rPr>
        <w:t>問）</w:t>
      </w:r>
    </w:p>
    <w:p w14:paraId="1D02F399" w14:textId="77777777" w:rsidR="00700DBF" w:rsidRDefault="006125A8">
      <w:pPr>
        <w:spacing w:after="120" w:line="300" w:lineRule="auto"/>
      </w:pPr>
      <w:r>
        <w:rPr>
          <w:color w:val="1A1A1A"/>
        </w:rPr>
        <w:t>生活習慣病の三次予防はどれか。</w:t>
      </w:r>
    </w:p>
    <w:p w14:paraId="1547F8C5" w14:textId="77777777" w:rsidR="00700DBF" w:rsidRDefault="006125A8">
      <w:pPr>
        <w:spacing w:after="120" w:line="300" w:lineRule="auto"/>
      </w:pPr>
      <w:r>
        <w:rPr>
          <w:color w:val="1A1A1A"/>
        </w:rPr>
        <w:t>1</w:t>
      </w:r>
      <w:r>
        <w:rPr>
          <w:color w:val="1A1A1A"/>
        </w:rPr>
        <w:t>．健康診断</w:t>
      </w:r>
    </w:p>
    <w:p w14:paraId="051F5C49" w14:textId="77777777" w:rsidR="00700DBF" w:rsidRDefault="006125A8">
      <w:pPr>
        <w:spacing w:after="120" w:line="300" w:lineRule="auto"/>
      </w:pPr>
      <w:r>
        <w:rPr>
          <w:color w:val="1A1A1A"/>
        </w:rPr>
        <w:t>2</w:t>
      </w:r>
      <w:r>
        <w:rPr>
          <w:color w:val="1A1A1A"/>
        </w:rPr>
        <w:t>．早期治療</w:t>
      </w:r>
    </w:p>
    <w:p w14:paraId="1F241145" w14:textId="77777777" w:rsidR="00700DBF" w:rsidRDefault="006125A8">
      <w:pPr>
        <w:spacing w:after="120" w:line="300" w:lineRule="auto"/>
      </w:pPr>
      <w:r>
        <w:rPr>
          <w:color w:val="1A1A1A"/>
        </w:rPr>
        <w:t>3</w:t>
      </w:r>
      <w:r>
        <w:rPr>
          <w:color w:val="1A1A1A"/>
        </w:rPr>
        <w:t>．体力づくり</w:t>
      </w:r>
    </w:p>
    <w:p w14:paraId="45B7591C" w14:textId="77777777" w:rsidR="00700DBF" w:rsidRDefault="006125A8">
      <w:pPr>
        <w:spacing w:after="120" w:line="300" w:lineRule="auto"/>
      </w:pPr>
      <w:r>
        <w:rPr>
          <w:color w:val="1A1A1A"/>
        </w:rPr>
        <w:t>4</w:t>
      </w:r>
      <w:r>
        <w:rPr>
          <w:color w:val="1A1A1A"/>
        </w:rPr>
        <w:t>．社会復帰のためのリハビリテーション</w:t>
      </w:r>
    </w:p>
    <w:p w14:paraId="67434427" w14:textId="77777777" w:rsidR="00700DBF" w:rsidRDefault="00700DBF">
      <w:pPr>
        <w:spacing w:after="200"/>
      </w:pPr>
    </w:p>
    <w:p w14:paraId="1A9A797E" w14:textId="77777777" w:rsidR="00700DBF" w:rsidRDefault="006125A8">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108</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57</w:t>
      </w:r>
      <w:r>
        <w:rPr>
          <w:b/>
          <w:bCs/>
          <w:color w:val="1A1A1A"/>
          <w:sz w:val="22"/>
          <w:szCs w:val="22"/>
        </w:rPr>
        <w:t>問）</w:t>
      </w:r>
    </w:p>
    <w:p w14:paraId="33338AC6" w14:textId="77777777" w:rsidR="00700DBF" w:rsidRDefault="006125A8">
      <w:pPr>
        <w:spacing w:after="120" w:line="300" w:lineRule="auto"/>
      </w:pPr>
      <w:r>
        <w:rPr>
          <w:color w:val="1A1A1A"/>
        </w:rPr>
        <w:t>人間の性の意義と特質の組合せで適切なのはどれか。</w:t>
      </w:r>
    </w:p>
    <w:p w14:paraId="5B5FAA04" w14:textId="77777777" w:rsidR="00700DBF" w:rsidRDefault="006125A8">
      <w:pPr>
        <w:spacing w:after="120" w:line="300" w:lineRule="auto"/>
      </w:pPr>
      <w:r>
        <w:rPr>
          <w:color w:val="1A1A1A"/>
        </w:rPr>
        <w:t>1</w:t>
      </w:r>
      <w:r>
        <w:rPr>
          <w:color w:val="1A1A1A"/>
        </w:rPr>
        <w:t>．快楽性としての性</w:t>
      </w:r>
      <w:r>
        <w:rPr>
          <w:color w:val="1A1A1A"/>
        </w:rPr>
        <w:t xml:space="preserve"> ― </w:t>
      </w:r>
      <w:r>
        <w:rPr>
          <w:color w:val="1A1A1A"/>
        </w:rPr>
        <w:t>種の保存</w:t>
      </w:r>
    </w:p>
    <w:p w14:paraId="000A3E5D" w14:textId="77777777" w:rsidR="00700DBF" w:rsidRDefault="006125A8">
      <w:pPr>
        <w:spacing w:after="120" w:line="300" w:lineRule="auto"/>
      </w:pPr>
      <w:r>
        <w:rPr>
          <w:color w:val="1A1A1A"/>
        </w:rPr>
        <w:t>2</w:t>
      </w:r>
      <w:r>
        <w:rPr>
          <w:color w:val="1A1A1A"/>
        </w:rPr>
        <w:t>．生殖性としての性</w:t>
      </w:r>
      <w:r>
        <w:rPr>
          <w:color w:val="1A1A1A"/>
        </w:rPr>
        <w:t xml:space="preserve"> ― </w:t>
      </w:r>
      <w:r>
        <w:rPr>
          <w:color w:val="1A1A1A"/>
        </w:rPr>
        <w:t>心理・社会的属性</w:t>
      </w:r>
    </w:p>
    <w:p w14:paraId="24072046" w14:textId="77777777" w:rsidR="00700DBF" w:rsidRDefault="006125A8">
      <w:pPr>
        <w:spacing w:after="120" w:line="300" w:lineRule="auto"/>
      </w:pPr>
      <w:r>
        <w:rPr>
          <w:color w:val="1A1A1A"/>
        </w:rPr>
        <w:t>3</w:t>
      </w:r>
      <w:r>
        <w:rPr>
          <w:color w:val="1A1A1A"/>
        </w:rPr>
        <w:t>．性役割としての性</w:t>
      </w:r>
      <w:r>
        <w:rPr>
          <w:color w:val="1A1A1A"/>
        </w:rPr>
        <w:t xml:space="preserve"> ― </w:t>
      </w:r>
      <w:r>
        <w:rPr>
          <w:color w:val="1A1A1A"/>
        </w:rPr>
        <w:t>性的指向</w:t>
      </w:r>
    </w:p>
    <w:p w14:paraId="406DD088" w14:textId="77777777" w:rsidR="00700DBF" w:rsidRDefault="006125A8">
      <w:pPr>
        <w:spacing w:after="120" w:line="300" w:lineRule="auto"/>
      </w:pPr>
      <w:r>
        <w:rPr>
          <w:color w:val="1A1A1A"/>
        </w:rPr>
        <w:t>4</w:t>
      </w:r>
      <w:r>
        <w:rPr>
          <w:color w:val="1A1A1A"/>
        </w:rPr>
        <w:t>．連帯性としての性</w:t>
      </w:r>
      <w:r>
        <w:rPr>
          <w:color w:val="1A1A1A"/>
        </w:rPr>
        <w:t xml:space="preserve"> ― </w:t>
      </w:r>
      <w:r>
        <w:rPr>
          <w:color w:val="1A1A1A"/>
        </w:rPr>
        <w:t>人間関係の形成</w:t>
      </w:r>
    </w:p>
    <w:p w14:paraId="48514738" w14:textId="77777777" w:rsidR="00700DBF" w:rsidRDefault="00700DBF">
      <w:pPr>
        <w:spacing w:after="200"/>
      </w:pPr>
    </w:p>
    <w:p w14:paraId="304FDCE2" w14:textId="77777777" w:rsidR="00ED1961" w:rsidRDefault="00ED1961">
      <w:pPr>
        <w:spacing w:after="200"/>
      </w:pPr>
    </w:p>
    <w:p w14:paraId="09D1A531" w14:textId="77777777" w:rsidR="00ED1961" w:rsidRDefault="00ED1961">
      <w:pPr>
        <w:spacing w:after="200"/>
      </w:pPr>
    </w:p>
    <w:p w14:paraId="3BC59E47" w14:textId="6EEB9E7E" w:rsidR="00ED1961" w:rsidRPr="00ED1961" w:rsidRDefault="00ED1961" w:rsidP="00ED1961">
      <w:pPr>
        <w:pStyle w:val="1"/>
        <w:pBdr>
          <w:bottom w:val="single" w:sz="6" w:space="4" w:color="333333"/>
        </w:pBdr>
        <w:spacing w:before="320" w:after="160"/>
        <w:rPr>
          <w:color w:val="C00000"/>
        </w:rPr>
      </w:pPr>
      <w:r w:rsidRPr="00ED1961">
        <w:rPr>
          <w:b/>
          <w:bCs/>
          <w:color w:val="C00000"/>
          <w:sz w:val="30"/>
          <w:szCs w:val="30"/>
        </w:rPr>
        <w:lastRenderedPageBreak/>
        <w:t>事例演習</w:t>
      </w:r>
      <w:r w:rsidRPr="00ED1961">
        <w:rPr>
          <w:rFonts w:hint="eastAsia"/>
          <w:b/>
          <w:bCs/>
          <w:color w:val="C00000"/>
          <w:sz w:val="30"/>
          <w:szCs w:val="30"/>
        </w:rPr>
        <w:t xml:space="preserve">　解答・解説</w:t>
      </w:r>
    </w:p>
    <w:p w14:paraId="2755E9A1" w14:textId="77777777" w:rsidR="00ED1961" w:rsidRDefault="00ED1961" w:rsidP="00ED1961">
      <w:pPr>
        <w:pStyle w:val="2"/>
        <w:spacing w:before="240" w:after="120"/>
      </w:pPr>
      <w:r>
        <w:rPr>
          <w:b/>
          <w:bCs/>
          <w:color w:val="1A1A1A"/>
          <w:sz w:val="25"/>
          <w:szCs w:val="25"/>
        </w:rPr>
        <w:t>事例：就労と結婚を経て出産を考える成人期女性</w:t>
      </w:r>
    </w:p>
    <w:p w14:paraId="25F0852E" w14:textId="77777777" w:rsidR="00ED1961" w:rsidRDefault="00ED1961" w:rsidP="00ED1961">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ED1961" w14:paraId="3B674B6F" w14:textId="77777777" w:rsidTr="00D36B23">
        <w:tc>
          <w:tcPr>
            <w:tcW w:w="9350" w:type="dxa"/>
          </w:tcPr>
          <w:p w14:paraId="1731F853" w14:textId="77777777" w:rsidR="00ED1961" w:rsidRDefault="00ED1961" w:rsidP="00D36B23">
            <w:pPr>
              <w:spacing w:after="80"/>
            </w:pPr>
            <w:r>
              <w:rPr>
                <w:b/>
                <w:bCs/>
                <w:color w:val="C0392B"/>
              </w:rPr>
              <w:t>事例の概要</w:t>
            </w:r>
          </w:p>
          <w:p w14:paraId="73104DFC" w14:textId="77777777" w:rsidR="00ED1961" w:rsidRDefault="00ED1961" w:rsidP="00D36B23">
            <w:pPr>
              <w:spacing w:after="40"/>
            </w:pPr>
            <w:r>
              <w:rPr>
                <w:color w:val="1A1A1A"/>
                <w:sz w:val="20"/>
                <w:szCs w:val="20"/>
              </w:rPr>
              <w:t>・Aさん（28歳、女性）：大学卒業後に就職し、社会人5年目を迎えた。昨年結婚し、今後の妊娠・出産を考え始めている。</w:t>
            </w:r>
          </w:p>
          <w:p w14:paraId="538CA179" w14:textId="77777777" w:rsidR="00ED1961" w:rsidRDefault="00ED1961" w:rsidP="00D36B23">
            <w:pPr>
              <w:spacing w:after="40"/>
            </w:pPr>
            <w:r>
              <w:rPr>
                <w:color w:val="1A1A1A"/>
                <w:sz w:val="20"/>
                <w:szCs w:val="20"/>
              </w:rPr>
              <w:t>・仕事は責任のある立場を任されるようになり、やりがいを感じる一方で、「仕事と家庭を両立できるか不安」と話している。</w:t>
            </w:r>
          </w:p>
          <w:p w14:paraId="551B9292" w14:textId="77777777" w:rsidR="00ED1961" w:rsidRDefault="00ED1961" w:rsidP="00D36B23">
            <w:pPr>
              <w:spacing w:after="40"/>
            </w:pPr>
            <w:r>
              <w:rPr>
                <w:color w:val="1A1A1A"/>
                <w:sz w:val="20"/>
                <w:szCs w:val="20"/>
              </w:rPr>
              <w:t>・生活習慣について尋ねると、「忙しくて食事は不規則になりがちで、運動もほとんどしていません」と話した。</w:t>
            </w:r>
          </w:p>
          <w:p w14:paraId="1DD2CF4C" w14:textId="77777777" w:rsidR="00ED1961" w:rsidRDefault="00ED1961" w:rsidP="00D36B23">
            <w:pPr>
              <w:spacing w:after="40"/>
            </w:pPr>
            <w:r>
              <w:rPr>
                <w:color w:val="1A1A1A"/>
                <w:sz w:val="20"/>
                <w:szCs w:val="20"/>
              </w:rPr>
              <w:t>・「妊娠に向けて、今のうちに何か準備しておいたほうがよいことはありますか」と看護師に相談があった。</w:t>
            </w:r>
          </w:p>
        </w:tc>
      </w:tr>
    </w:tbl>
    <w:p w14:paraId="04C5BD57" w14:textId="77777777" w:rsidR="00ED1961" w:rsidRDefault="00ED1961" w:rsidP="00ED1961">
      <w:pPr>
        <w:spacing w:after="160"/>
      </w:pPr>
    </w:p>
    <w:p w14:paraId="30FD682E" w14:textId="77777777" w:rsidR="00ED1961" w:rsidRDefault="00ED1961" w:rsidP="00ED1961">
      <w:pPr>
        <w:spacing w:before="180" w:after="90"/>
      </w:pPr>
      <w:r>
        <w:rPr>
          <w:b/>
          <w:bCs/>
          <w:color w:val="1A1A1A"/>
          <w:sz w:val="22"/>
          <w:szCs w:val="22"/>
        </w:rPr>
        <w:t>設問1</w:t>
      </w:r>
    </w:p>
    <w:p w14:paraId="049281AF" w14:textId="77777777" w:rsidR="00ED1961" w:rsidRDefault="00ED1961" w:rsidP="00ED1961">
      <w:pPr>
        <w:spacing w:after="120" w:line="300" w:lineRule="auto"/>
      </w:pPr>
      <w:r>
        <w:rPr>
          <w:color w:val="1A1A1A"/>
        </w:rPr>
        <w:t>Aさんの心理的な発達課題を、エリクソンの成人期の発達課題（親密性 対 孤立）の視点から考察しなさい。</w:t>
      </w:r>
    </w:p>
    <w:p w14:paraId="0385C94E" w14:textId="77777777" w:rsidR="00ED1961" w:rsidRDefault="00ED1961" w:rsidP="00ED1961">
      <w:pPr>
        <w:spacing w:before="180" w:after="90"/>
      </w:pPr>
      <w:r>
        <w:rPr>
          <w:b/>
          <w:bCs/>
          <w:color w:val="1A1A1A"/>
          <w:sz w:val="22"/>
          <w:szCs w:val="22"/>
        </w:rPr>
        <w:t>設問2</w:t>
      </w:r>
    </w:p>
    <w:p w14:paraId="3E8867B0" w14:textId="77777777" w:rsidR="00ED1961" w:rsidRDefault="00ED1961" w:rsidP="00ED1961">
      <w:pPr>
        <w:spacing w:after="120" w:line="300" w:lineRule="auto"/>
      </w:pPr>
      <w:r>
        <w:rPr>
          <w:color w:val="1A1A1A"/>
        </w:rPr>
        <w:t>Aさんが直面している人生移行（就労・結婚・出産）に伴う健康課題を挙げなさい。</w:t>
      </w:r>
    </w:p>
    <w:p w14:paraId="11FEA72D" w14:textId="77777777" w:rsidR="00ED1961" w:rsidRDefault="00ED1961" w:rsidP="00ED1961">
      <w:pPr>
        <w:spacing w:before="180" w:after="90"/>
      </w:pPr>
      <w:r>
        <w:rPr>
          <w:b/>
          <w:bCs/>
          <w:color w:val="1A1A1A"/>
          <w:sz w:val="22"/>
          <w:szCs w:val="22"/>
        </w:rPr>
        <w:t>設問3</w:t>
      </w:r>
    </w:p>
    <w:p w14:paraId="716033D3" w14:textId="77777777" w:rsidR="00ED1961" w:rsidRDefault="00ED1961" w:rsidP="00ED1961">
      <w:pPr>
        <w:spacing w:after="120" w:line="300" w:lineRule="auto"/>
      </w:pPr>
      <w:r>
        <w:rPr>
          <w:color w:val="1A1A1A"/>
        </w:rPr>
        <w:t>Aさんの生活習慣に関する発言に対して、セルフケア支援の視点からどのような関わりが適切か述べなさい。</w:t>
      </w:r>
    </w:p>
    <w:p w14:paraId="12B114A0" w14:textId="77777777" w:rsidR="00ED1961" w:rsidRDefault="00ED1961" w:rsidP="00ED1961">
      <w:pPr>
        <w:spacing w:before="180" w:after="90"/>
      </w:pPr>
      <w:r>
        <w:rPr>
          <w:b/>
          <w:bCs/>
          <w:color w:val="1A1A1A"/>
          <w:sz w:val="22"/>
          <w:szCs w:val="22"/>
        </w:rPr>
        <w:t>設問4</w:t>
      </w:r>
    </w:p>
    <w:p w14:paraId="2E70F20D" w14:textId="77777777" w:rsidR="00ED1961" w:rsidRDefault="00ED1961" w:rsidP="00ED1961">
      <w:pPr>
        <w:spacing w:after="120" w:line="300" w:lineRule="auto"/>
      </w:pPr>
      <w:r>
        <w:rPr>
          <w:color w:val="1A1A1A"/>
        </w:rPr>
        <w:t>Aさんの「妊娠に向けた準備」という相談に対して、リプロダクティブヘルスの視点からどのような情報提供が考えられるか述べなさい。</w:t>
      </w:r>
    </w:p>
    <w:p w14:paraId="3E02B1D7" w14:textId="77777777" w:rsidR="00ED1961" w:rsidRPr="00ED1961" w:rsidRDefault="00ED1961" w:rsidP="00ED1961">
      <w:pPr>
        <w:pStyle w:val="2"/>
        <w:spacing w:before="240" w:after="120"/>
        <w:rPr>
          <w:color w:val="C00000"/>
        </w:rPr>
      </w:pPr>
      <w:r w:rsidRPr="00ED1961">
        <w:rPr>
          <w:b/>
          <w:bCs/>
          <w:color w:val="C00000"/>
          <w:sz w:val="25"/>
          <w:szCs w:val="25"/>
        </w:rPr>
        <w:t>解答の視点（解説）</w:t>
      </w:r>
    </w:p>
    <w:p w14:paraId="086D6C23" w14:textId="77777777" w:rsidR="00ED1961" w:rsidRDefault="00ED1961" w:rsidP="00ED1961">
      <w:pPr>
        <w:spacing w:after="120" w:line="300" w:lineRule="auto"/>
      </w:pPr>
      <w:r>
        <w:rPr>
          <w:b/>
          <w:bCs/>
          <w:color w:val="1A1A1A"/>
        </w:rPr>
        <w:t>設問1：</w:t>
      </w:r>
      <w:r>
        <w:rPr>
          <w:color w:val="1A1A1A"/>
        </w:rPr>
        <w:t>Aさんは結婚を経て、配偶者という他者と深く親密な関係を築く過程にあると考えられる。「仕事と家庭を両立できるか」という不安は、新しい親密な関係の中で自分らしさをどう保つかという模索の表れとも捉えられ、エリクソンのいう親密性の獲得に向かう過程の一つとして理解できる。</w:t>
      </w:r>
    </w:p>
    <w:p w14:paraId="68DA24D3" w14:textId="77777777" w:rsidR="00ED1961" w:rsidRDefault="00ED1961" w:rsidP="00ED1961">
      <w:pPr>
        <w:spacing w:after="120" w:line="300" w:lineRule="auto"/>
      </w:pPr>
      <w:r>
        <w:rPr>
          <w:b/>
          <w:bCs/>
          <w:color w:val="1A1A1A"/>
        </w:rPr>
        <w:t>設問2：</w:t>
      </w:r>
      <w:r>
        <w:rPr>
          <w:color w:val="1A1A1A"/>
        </w:rPr>
        <w:t>就労に伴う過重労働や職場でのストレス、結婚に伴う家庭内の役割分担の調整、今後予定される妊娠・出産に伴う心身の負担と就労の両立など、複数のライフイベントが重なることによる健康課</w:t>
      </w:r>
      <w:r>
        <w:rPr>
          <w:color w:val="1A1A1A"/>
        </w:rPr>
        <w:lastRenderedPageBreak/>
        <w:t>題が挙げられる。</w:t>
      </w:r>
    </w:p>
    <w:p w14:paraId="13C38FA4" w14:textId="77777777" w:rsidR="00ED1961" w:rsidRDefault="00ED1961" w:rsidP="00ED1961">
      <w:pPr>
        <w:spacing w:after="120" w:line="300" w:lineRule="auto"/>
      </w:pPr>
      <w:r>
        <w:rPr>
          <w:b/>
          <w:bCs/>
          <w:color w:val="1A1A1A"/>
        </w:rPr>
        <w:t>設問3：</w:t>
      </w:r>
      <w:r>
        <w:rPr>
          <w:color w:val="1A1A1A"/>
        </w:rPr>
        <w:t>食事や運動について一方的に指導するのではなく、Aさんの生活状況や価値観を踏まえたうえで、無理なく取り入れられる工夫を一緒に考える姿勢が重要である。生活習慣は今後の健康に長期的に影響するため、Aさん自身が主体的に選択できるよう支援するセルフケア支援の視点をもつ。</w:t>
      </w:r>
    </w:p>
    <w:p w14:paraId="506A4A03" w14:textId="77777777" w:rsidR="00ED1961" w:rsidRDefault="00ED1961" w:rsidP="00ED1961">
      <w:pPr>
        <w:spacing w:after="120" w:line="300" w:lineRule="auto"/>
      </w:pPr>
      <w:r>
        <w:rPr>
          <w:b/>
          <w:bCs/>
          <w:color w:val="1A1A1A"/>
        </w:rPr>
        <w:t>設問4：</w:t>
      </w:r>
      <w:r>
        <w:rPr>
          <w:color w:val="1A1A1A"/>
        </w:rPr>
        <w:t>リプロダクティブヘルスの視点からは、Aさん自身が妊娠・出産について正しい情報を得たうえで自己決定できるよう支援することが基本となる。栄養状態や生活習慣の見直し、必要に応じた健康診査の受診など、一般的な情報を提供しつつ、最終的な意思決定はAさん自身に委ねる姿勢が大切である。</w:t>
      </w:r>
    </w:p>
    <w:p w14:paraId="6BCFAB4E" w14:textId="77777777" w:rsidR="00ED1961" w:rsidRDefault="00ED1961" w:rsidP="00ED1961">
      <w:pPr>
        <w:rPr>
          <w:rFonts w:hint="eastAsia"/>
        </w:rPr>
      </w:pPr>
    </w:p>
    <w:p w14:paraId="18EBAEDF" w14:textId="16943981" w:rsidR="00ED1961" w:rsidRPr="00ED1961" w:rsidRDefault="00ED1961" w:rsidP="00ED1961">
      <w:pPr>
        <w:pStyle w:val="1"/>
        <w:pBdr>
          <w:bottom w:val="single" w:sz="6" w:space="4" w:color="333333"/>
        </w:pBdr>
        <w:spacing w:before="320" w:after="160"/>
        <w:rPr>
          <w:color w:val="C00000"/>
        </w:rPr>
      </w:pPr>
      <w:r w:rsidRPr="00ED1961">
        <w:rPr>
          <w:b/>
          <w:bCs/>
          <w:color w:val="C00000"/>
          <w:sz w:val="30"/>
          <w:szCs w:val="30"/>
        </w:rPr>
        <w:t>看護師国家試験過去問</w:t>
      </w:r>
      <w:r w:rsidRPr="00ED1961">
        <w:rPr>
          <w:rFonts w:hint="eastAsia"/>
          <w:b/>
          <w:bCs/>
          <w:color w:val="C00000"/>
          <w:sz w:val="30"/>
          <w:szCs w:val="30"/>
        </w:rPr>
        <w:t xml:space="preserve">　解答・解説</w:t>
      </w:r>
    </w:p>
    <w:p w14:paraId="24A06B45" w14:textId="77777777" w:rsidR="00ED1961" w:rsidRDefault="00ED1961" w:rsidP="00ED1961">
      <w:pPr>
        <w:spacing w:after="120" w:line="300" w:lineRule="auto"/>
      </w:pPr>
      <w:r>
        <w:rPr>
          <w:color w:val="1A1A1A"/>
        </w:rPr>
        <w:t>本時の内容（エリクソンの発達課題、生活習慣病予防、リプロダクティブヘルス）に関連する過去問題を示す。正答と解説を確認し、理解を定着させること。</w:t>
      </w:r>
    </w:p>
    <w:p w14:paraId="393FE9C5" w14:textId="77777777" w:rsidR="00ED1961" w:rsidRDefault="00ED1961" w:rsidP="00ED1961">
      <w:pPr>
        <w:spacing w:before="180" w:after="90"/>
      </w:pPr>
      <w:r>
        <w:rPr>
          <w:b/>
          <w:bCs/>
          <w:color w:val="1A1A1A"/>
          <w:sz w:val="22"/>
          <w:szCs w:val="22"/>
        </w:rPr>
        <w:t>問1（第109回 午後6問）</w:t>
      </w:r>
    </w:p>
    <w:p w14:paraId="63F7EAC7" w14:textId="77777777" w:rsidR="00ED1961" w:rsidRDefault="00ED1961" w:rsidP="00ED1961">
      <w:pPr>
        <w:spacing w:after="120" w:line="300" w:lineRule="auto"/>
      </w:pPr>
      <w:r>
        <w:rPr>
          <w:color w:val="1A1A1A"/>
        </w:rPr>
        <w:t>エリクソン，E.H.の発達理論で青年期に生じる葛藤はどれか。</w:t>
      </w:r>
    </w:p>
    <w:p w14:paraId="38F6C7AF" w14:textId="77777777" w:rsidR="00ED1961" w:rsidRDefault="00ED1961" w:rsidP="00ED1961">
      <w:pPr>
        <w:spacing w:after="120" w:line="300" w:lineRule="auto"/>
      </w:pPr>
      <w:r>
        <w:rPr>
          <w:color w:val="1A1A1A"/>
        </w:rPr>
        <w:t>1．生殖性 対 停滞</w:t>
      </w:r>
    </w:p>
    <w:p w14:paraId="6E5753EC" w14:textId="77777777" w:rsidR="00ED1961" w:rsidRDefault="00ED1961" w:rsidP="00ED1961">
      <w:pPr>
        <w:spacing w:after="120" w:line="300" w:lineRule="auto"/>
      </w:pPr>
      <w:r>
        <w:rPr>
          <w:color w:val="1A1A1A"/>
        </w:rPr>
        <w:t>2．勤勉性 対 劣等感</w:t>
      </w:r>
    </w:p>
    <w:p w14:paraId="273B6C4A" w14:textId="77777777" w:rsidR="00ED1961" w:rsidRDefault="00ED1961" w:rsidP="00ED1961">
      <w:pPr>
        <w:spacing w:after="120" w:line="300" w:lineRule="auto"/>
      </w:pPr>
      <w:r>
        <w:rPr>
          <w:color w:val="1A1A1A"/>
        </w:rPr>
        <w:t>3．自主性 対 罪悪感</w:t>
      </w:r>
    </w:p>
    <w:p w14:paraId="2DB6078F" w14:textId="77777777" w:rsidR="00ED1961" w:rsidRDefault="00ED1961" w:rsidP="00ED1961">
      <w:pPr>
        <w:spacing w:after="120" w:line="300" w:lineRule="auto"/>
      </w:pPr>
      <w:r>
        <w:rPr>
          <w:color w:val="1A1A1A"/>
        </w:rPr>
        <w:t>4．同一性 対 同一性混乱</w:t>
      </w:r>
    </w:p>
    <w:p w14:paraId="3B4CC706" w14:textId="77777777" w:rsidR="00ED1961" w:rsidRDefault="00ED1961" w:rsidP="00ED1961">
      <w:pPr>
        <w:spacing w:after="120" w:line="300" w:lineRule="auto"/>
      </w:pPr>
      <w:r>
        <w:rPr>
          <w:b/>
          <w:bCs/>
          <w:color w:val="1A1A1A"/>
        </w:rPr>
        <w:t>正答：</w:t>
      </w:r>
      <w:r>
        <w:rPr>
          <w:b/>
          <w:bCs/>
          <w:color w:val="C0392B"/>
        </w:rPr>
        <w:t>4</w:t>
      </w:r>
    </w:p>
    <w:p w14:paraId="0B7C155D" w14:textId="77777777" w:rsidR="00ED1961" w:rsidRDefault="00ED1961" w:rsidP="00ED1961">
      <w:pPr>
        <w:spacing w:after="120" w:line="300" w:lineRule="auto"/>
      </w:pPr>
      <w:r>
        <w:rPr>
          <w:b/>
          <w:bCs/>
          <w:color w:val="1A1A1A"/>
        </w:rPr>
        <w:t>解説：</w:t>
      </w:r>
      <w:r>
        <w:rPr>
          <w:color w:val="1A1A1A"/>
        </w:rPr>
        <w:t>生殖性 対 停滞は成人期（壮年期）に生じる。勤勉性 対 劣等感は学童期に生じる。自主性 対 罪悪感は幼児期（遊戯期）に生じる。同一性（アイデンティティ）の確立 対 同一性の混乱は青年期の課題であるため、正答は4である。</w:t>
      </w:r>
    </w:p>
    <w:p w14:paraId="324C3EA4" w14:textId="77777777" w:rsidR="00ED1961" w:rsidRDefault="00ED1961" w:rsidP="00ED1961">
      <w:pPr>
        <w:spacing w:after="200"/>
      </w:pPr>
    </w:p>
    <w:p w14:paraId="320BF9B6" w14:textId="77777777" w:rsidR="00ED1961" w:rsidRDefault="00ED1961" w:rsidP="00ED1961">
      <w:pPr>
        <w:spacing w:before="180" w:after="90"/>
      </w:pPr>
      <w:r>
        <w:rPr>
          <w:b/>
          <w:bCs/>
          <w:color w:val="1A1A1A"/>
          <w:sz w:val="22"/>
          <w:szCs w:val="22"/>
        </w:rPr>
        <w:t>問2（第111回 午後2問）</w:t>
      </w:r>
    </w:p>
    <w:p w14:paraId="107796AF" w14:textId="77777777" w:rsidR="00ED1961" w:rsidRDefault="00ED1961" w:rsidP="00ED1961">
      <w:pPr>
        <w:spacing w:after="120" w:line="300" w:lineRule="auto"/>
      </w:pPr>
      <w:r>
        <w:rPr>
          <w:color w:val="1A1A1A"/>
        </w:rPr>
        <w:t>生活習慣病の三次予防はどれか。</w:t>
      </w:r>
    </w:p>
    <w:p w14:paraId="56DC69B3" w14:textId="77777777" w:rsidR="00ED1961" w:rsidRDefault="00ED1961" w:rsidP="00ED1961">
      <w:pPr>
        <w:spacing w:after="120" w:line="300" w:lineRule="auto"/>
      </w:pPr>
      <w:r>
        <w:rPr>
          <w:color w:val="1A1A1A"/>
        </w:rPr>
        <w:t>1．健康診断</w:t>
      </w:r>
    </w:p>
    <w:p w14:paraId="60CFE5B8" w14:textId="77777777" w:rsidR="00ED1961" w:rsidRDefault="00ED1961" w:rsidP="00ED1961">
      <w:pPr>
        <w:spacing w:after="120" w:line="300" w:lineRule="auto"/>
      </w:pPr>
      <w:r>
        <w:rPr>
          <w:color w:val="1A1A1A"/>
        </w:rPr>
        <w:t>2．早期治療</w:t>
      </w:r>
    </w:p>
    <w:p w14:paraId="22ACC10D" w14:textId="77777777" w:rsidR="00ED1961" w:rsidRDefault="00ED1961" w:rsidP="00ED1961">
      <w:pPr>
        <w:spacing w:after="120" w:line="300" w:lineRule="auto"/>
      </w:pPr>
      <w:r>
        <w:rPr>
          <w:color w:val="1A1A1A"/>
        </w:rPr>
        <w:lastRenderedPageBreak/>
        <w:t>3．体力づくり</w:t>
      </w:r>
    </w:p>
    <w:p w14:paraId="5876D734" w14:textId="77777777" w:rsidR="00ED1961" w:rsidRDefault="00ED1961" w:rsidP="00ED1961">
      <w:pPr>
        <w:spacing w:after="120" w:line="300" w:lineRule="auto"/>
      </w:pPr>
      <w:r>
        <w:rPr>
          <w:color w:val="1A1A1A"/>
        </w:rPr>
        <w:t>4．社会復帰のためのリハビリテーション</w:t>
      </w:r>
    </w:p>
    <w:p w14:paraId="622ACAAB" w14:textId="77777777" w:rsidR="00ED1961" w:rsidRDefault="00ED1961" w:rsidP="00ED1961">
      <w:pPr>
        <w:spacing w:after="120" w:line="300" w:lineRule="auto"/>
      </w:pPr>
      <w:r>
        <w:rPr>
          <w:b/>
          <w:bCs/>
          <w:color w:val="1A1A1A"/>
        </w:rPr>
        <w:t>正答：</w:t>
      </w:r>
      <w:r>
        <w:rPr>
          <w:b/>
          <w:bCs/>
          <w:color w:val="C0392B"/>
        </w:rPr>
        <w:t>4</w:t>
      </w:r>
    </w:p>
    <w:p w14:paraId="1EADE7BA" w14:textId="77777777" w:rsidR="00ED1961" w:rsidRDefault="00ED1961" w:rsidP="00ED1961">
      <w:pPr>
        <w:spacing w:after="120" w:line="300" w:lineRule="auto"/>
      </w:pPr>
      <w:r>
        <w:rPr>
          <w:b/>
          <w:bCs/>
          <w:color w:val="1A1A1A"/>
        </w:rPr>
        <w:t>解説：</w:t>
      </w:r>
      <w:r>
        <w:rPr>
          <w:color w:val="1A1A1A"/>
        </w:rPr>
        <w:t>健康診断の受診による疾病や異常の早期発見・早期治療は二次予防に該当する。体力づくりなどの運動習慣の定着や食生活の改善は一次予防にあたる。社会復帰のためのリハビリテーションは、疾病発症後に機能の維持・回復を図り社会復帰を促す三次予防に該当するため、正答は4である。</w:t>
      </w:r>
    </w:p>
    <w:p w14:paraId="109F89BD" w14:textId="77777777" w:rsidR="00ED1961" w:rsidRDefault="00ED1961" w:rsidP="00ED1961">
      <w:pPr>
        <w:spacing w:after="200"/>
      </w:pPr>
    </w:p>
    <w:p w14:paraId="5373CFDB" w14:textId="77777777" w:rsidR="00ED1961" w:rsidRDefault="00ED1961" w:rsidP="00ED1961">
      <w:pPr>
        <w:spacing w:before="180" w:after="90"/>
      </w:pPr>
      <w:r>
        <w:rPr>
          <w:b/>
          <w:bCs/>
          <w:color w:val="1A1A1A"/>
          <w:sz w:val="22"/>
          <w:szCs w:val="22"/>
        </w:rPr>
        <w:t>問3（第108回 午後57問）</w:t>
      </w:r>
    </w:p>
    <w:p w14:paraId="1CF9E73E" w14:textId="77777777" w:rsidR="00ED1961" w:rsidRDefault="00ED1961" w:rsidP="00ED1961">
      <w:pPr>
        <w:spacing w:after="120" w:line="300" w:lineRule="auto"/>
      </w:pPr>
      <w:r>
        <w:rPr>
          <w:color w:val="1A1A1A"/>
        </w:rPr>
        <w:t>人間の性の意義と特質の組合せで適切なのはどれか。</w:t>
      </w:r>
    </w:p>
    <w:p w14:paraId="3A28F177" w14:textId="77777777" w:rsidR="00ED1961" w:rsidRDefault="00ED1961" w:rsidP="00ED1961">
      <w:pPr>
        <w:spacing w:after="120" w:line="300" w:lineRule="auto"/>
      </w:pPr>
      <w:r>
        <w:rPr>
          <w:color w:val="1A1A1A"/>
        </w:rPr>
        <w:t>1．快楽性としての性 ― 種の保存</w:t>
      </w:r>
    </w:p>
    <w:p w14:paraId="4FC4480F" w14:textId="77777777" w:rsidR="00ED1961" w:rsidRDefault="00ED1961" w:rsidP="00ED1961">
      <w:pPr>
        <w:spacing w:after="120" w:line="300" w:lineRule="auto"/>
      </w:pPr>
      <w:r>
        <w:rPr>
          <w:color w:val="1A1A1A"/>
        </w:rPr>
        <w:t>2．生殖性としての性 ― 心理・社会的属性</w:t>
      </w:r>
    </w:p>
    <w:p w14:paraId="380D3B85" w14:textId="77777777" w:rsidR="00ED1961" w:rsidRDefault="00ED1961" w:rsidP="00ED1961">
      <w:pPr>
        <w:spacing w:after="120" w:line="300" w:lineRule="auto"/>
      </w:pPr>
      <w:r>
        <w:rPr>
          <w:color w:val="1A1A1A"/>
        </w:rPr>
        <w:t>3．性役割としての性 ― 性的指向</w:t>
      </w:r>
    </w:p>
    <w:p w14:paraId="6EB12F83" w14:textId="77777777" w:rsidR="00ED1961" w:rsidRDefault="00ED1961" w:rsidP="00ED1961">
      <w:pPr>
        <w:spacing w:after="120" w:line="300" w:lineRule="auto"/>
      </w:pPr>
      <w:r>
        <w:rPr>
          <w:color w:val="1A1A1A"/>
        </w:rPr>
        <w:t>4．連帯性としての性 ― 人間関係の形成</w:t>
      </w:r>
    </w:p>
    <w:p w14:paraId="1E789866" w14:textId="77777777" w:rsidR="00ED1961" w:rsidRDefault="00ED1961" w:rsidP="00ED1961">
      <w:pPr>
        <w:spacing w:after="120" w:line="300" w:lineRule="auto"/>
      </w:pPr>
      <w:r>
        <w:rPr>
          <w:b/>
          <w:bCs/>
          <w:color w:val="1A1A1A"/>
        </w:rPr>
        <w:t>正答：</w:t>
      </w:r>
      <w:r>
        <w:rPr>
          <w:b/>
          <w:bCs/>
          <w:color w:val="C0392B"/>
        </w:rPr>
        <w:t>4</w:t>
      </w:r>
    </w:p>
    <w:p w14:paraId="137B326F" w14:textId="77777777" w:rsidR="00ED1961" w:rsidRDefault="00ED1961" w:rsidP="00ED1961">
      <w:pPr>
        <w:spacing w:after="120" w:line="300" w:lineRule="auto"/>
      </w:pPr>
      <w:r>
        <w:rPr>
          <w:b/>
          <w:bCs/>
          <w:color w:val="1A1A1A"/>
        </w:rPr>
        <w:t>解説：</w:t>
      </w:r>
      <w:r>
        <w:rPr>
          <w:color w:val="1A1A1A"/>
        </w:rPr>
        <w:t>種の保存のための性は生殖性としての性である。生殖性としての性は種の保存と繁栄のための性であり、心理・社会的属性としての性はジェンダーといわれる。性役割としての性は男性・女性役割を示す役割規程を示す性であり、性的指向とは異なる概念である。連帯性としての性は、性をめぐり男女・夫婦・親子の結びつきが深まり、信頼感や愛情を築く人間関係の形成に関連するため、正答は4である。</w:t>
      </w:r>
    </w:p>
    <w:p w14:paraId="784A9AB2" w14:textId="77777777" w:rsidR="00ED1961" w:rsidRDefault="00ED1961" w:rsidP="00ED1961">
      <w:pPr>
        <w:spacing w:after="200"/>
      </w:pPr>
    </w:p>
    <w:p w14:paraId="3ECF8F9F" w14:textId="77777777" w:rsidR="00ED1961" w:rsidRPr="00ED1961" w:rsidRDefault="00ED1961">
      <w:pPr>
        <w:spacing w:after="200"/>
        <w:rPr>
          <w:rFonts w:hint="eastAsia"/>
        </w:rPr>
      </w:pPr>
    </w:p>
    <w:sectPr w:rsidR="00ED1961" w:rsidRPr="00ED1961">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4EDF" w14:textId="77777777" w:rsidR="006125A8" w:rsidRDefault="006125A8" w:rsidP="00EE462B">
      <w:r>
        <w:separator/>
      </w:r>
    </w:p>
  </w:endnote>
  <w:endnote w:type="continuationSeparator" w:id="0">
    <w:p w14:paraId="18D9C5E4" w14:textId="77777777" w:rsidR="006125A8" w:rsidRDefault="006125A8" w:rsidP="00EE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F291" w14:textId="77777777" w:rsidR="006125A8" w:rsidRDefault="006125A8" w:rsidP="00EE462B">
      <w:r>
        <w:separator/>
      </w:r>
    </w:p>
  </w:footnote>
  <w:footnote w:type="continuationSeparator" w:id="0">
    <w:p w14:paraId="06CC0FE8" w14:textId="77777777" w:rsidR="006125A8" w:rsidRDefault="006125A8" w:rsidP="00EE4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AD6"/>
    <w:multiLevelType w:val="hybridMultilevel"/>
    <w:tmpl w:val="AEDA91A8"/>
    <w:lvl w:ilvl="0" w:tplc="4C6678A0">
      <w:start w:val="1"/>
      <w:numFmt w:val="bullet"/>
      <w:lvlText w:val="●"/>
      <w:lvlJc w:val="left"/>
      <w:pPr>
        <w:ind w:left="720" w:hanging="360"/>
      </w:pPr>
    </w:lvl>
    <w:lvl w:ilvl="1" w:tplc="2C843756">
      <w:start w:val="1"/>
      <w:numFmt w:val="bullet"/>
      <w:lvlText w:val="○"/>
      <w:lvlJc w:val="left"/>
      <w:pPr>
        <w:ind w:left="1440" w:hanging="360"/>
      </w:pPr>
    </w:lvl>
    <w:lvl w:ilvl="2" w:tplc="3B4424D2">
      <w:start w:val="1"/>
      <w:numFmt w:val="bullet"/>
      <w:lvlText w:val="■"/>
      <w:lvlJc w:val="left"/>
      <w:pPr>
        <w:ind w:left="2160" w:hanging="360"/>
      </w:pPr>
    </w:lvl>
    <w:lvl w:ilvl="3" w:tplc="ECB46D78">
      <w:start w:val="1"/>
      <w:numFmt w:val="bullet"/>
      <w:lvlText w:val="●"/>
      <w:lvlJc w:val="left"/>
      <w:pPr>
        <w:ind w:left="2880" w:hanging="360"/>
      </w:pPr>
    </w:lvl>
    <w:lvl w:ilvl="4" w:tplc="1D083546">
      <w:start w:val="1"/>
      <w:numFmt w:val="bullet"/>
      <w:lvlText w:val="○"/>
      <w:lvlJc w:val="left"/>
      <w:pPr>
        <w:ind w:left="3600" w:hanging="360"/>
      </w:pPr>
    </w:lvl>
    <w:lvl w:ilvl="5" w:tplc="3496DF8E">
      <w:start w:val="1"/>
      <w:numFmt w:val="bullet"/>
      <w:lvlText w:val="■"/>
      <w:lvlJc w:val="left"/>
      <w:pPr>
        <w:ind w:left="4320" w:hanging="360"/>
      </w:pPr>
    </w:lvl>
    <w:lvl w:ilvl="6" w:tplc="DFE25DE0">
      <w:start w:val="1"/>
      <w:numFmt w:val="bullet"/>
      <w:lvlText w:val="●"/>
      <w:lvlJc w:val="left"/>
      <w:pPr>
        <w:ind w:left="5040" w:hanging="360"/>
      </w:pPr>
    </w:lvl>
    <w:lvl w:ilvl="7" w:tplc="F1EEBF6E">
      <w:start w:val="1"/>
      <w:numFmt w:val="bullet"/>
      <w:lvlText w:val="●"/>
      <w:lvlJc w:val="left"/>
      <w:pPr>
        <w:ind w:left="5760" w:hanging="360"/>
      </w:pPr>
    </w:lvl>
    <w:lvl w:ilvl="8" w:tplc="718C8712">
      <w:start w:val="1"/>
      <w:numFmt w:val="bullet"/>
      <w:lvlText w:val="●"/>
      <w:lvlJc w:val="left"/>
      <w:pPr>
        <w:ind w:left="6480" w:hanging="360"/>
      </w:pPr>
    </w:lvl>
  </w:abstractNum>
  <w:abstractNum w:abstractNumId="1" w15:restartNumberingAfterBreak="0">
    <w:nsid w:val="3D371FE4"/>
    <w:multiLevelType w:val="hybridMultilevel"/>
    <w:tmpl w:val="3CAE6068"/>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5AD428A"/>
    <w:multiLevelType w:val="hybridMultilevel"/>
    <w:tmpl w:val="17846EE0"/>
    <w:lvl w:ilvl="0" w:tplc="CB72881C">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26295104">
    <w:abstractNumId w:val="0"/>
    <w:lvlOverride w:ilvl="0">
      <w:startOverride w:val="1"/>
    </w:lvlOverride>
  </w:num>
  <w:num w:numId="2" w16cid:durableId="563610331">
    <w:abstractNumId w:val="1"/>
  </w:num>
  <w:num w:numId="3" w16cid:durableId="1464275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BF"/>
    <w:rsid w:val="0042410F"/>
    <w:rsid w:val="006125A8"/>
    <w:rsid w:val="00700DBF"/>
    <w:rsid w:val="00ED1961"/>
    <w:rsid w:val="00EE4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CB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ED1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ED1961"/>
    <w:rPr>
      <w:color w:val="2E74B5"/>
      <w:sz w:val="32"/>
      <w:szCs w:val="32"/>
    </w:rPr>
  </w:style>
  <w:style w:type="character" w:customStyle="1" w:styleId="20">
    <w:name w:val="見出し 2 (文字)"/>
    <w:basedOn w:val="a0"/>
    <w:link w:val="2"/>
    <w:uiPriority w:val="9"/>
    <w:rsid w:val="00ED1961"/>
    <w:rPr>
      <w:color w:val="2E74B5"/>
      <w:sz w:val="26"/>
      <w:szCs w:val="26"/>
    </w:rPr>
  </w:style>
  <w:style w:type="paragraph" w:styleId="ad">
    <w:name w:val="header"/>
    <w:basedOn w:val="a"/>
    <w:link w:val="ae"/>
    <w:uiPriority w:val="99"/>
    <w:unhideWhenUsed/>
    <w:rsid w:val="00EE462B"/>
    <w:pPr>
      <w:tabs>
        <w:tab w:val="center" w:pos="4252"/>
        <w:tab w:val="right" w:pos="8504"/>
      </w:tabs>
      <w:snapToGrid w:val="0"/>
    </w:pPr>
  </w:style>
  <w:style w:type="character" w:customStyle="1" w:styleId="ae">
    <w:name w:val="ヘッダー (文字)"/>
    <w:basedOn w:val="a0"/>
    <w:link w:val="ad"/>
    <w:uiPriority w:val="99"/>
    <w:rsid w:val="00EE462B"/>
  </w:style>
  <w:style w:type="paragraph" w:styleId="af">
    <w:name w:val="footer"/>
    <w:basedOn w:val="a"/>
    <w:link w:val="af0"/>
    <w:uiPriority w:val="99"/>
    <w:unhideWhenUsed/>
    <w:rsid w:val="00EE462B"/>
    <w:pPr>
      <w:tabs>
        <w:tab w:val="center" w:pos="4252"/>
        <w:tab w:val="right" w:pos="8504"/>
      </w:tabs>
      <w:snapToGrid w:val="0"/>
    </w:pPr>
  </w:style>
  <w:style w:type="character" w:customStyle="1" w:styleId="af0">
    <w:name w:val="フッター (文字)"/>
    <w:basedOn w:val="a0"/>
    <w:link w:val="af"/>
    <w:uiPriority w:val="99"/>
    <w:rsid w:val="00EE4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734</Words>
  <Characters>4190</Characters>
  <Application>Microsoft Office Word</Application>
  <DocSecurity>0</DocSecurity>
  <Lines>34</Lines>
  <Paragraphs>9</Paragraphs>
  <ScaleCrop>false</ScaleCrop>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2026-08-24T05:50:00Z</dcterms:created>
  <dcterms:modified xsi:type="dcterms:W3CDTF">2026-08-24T05:50:00Z</dcterms:modified>
</cp:coreProperties>
</file>