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2F8AA" w14:textId="77777777" w:rsidR="004402FF" w:rsidRPr="005A7D0F" w:rsidRDefault="003C2B34" w:rsidP="005A7D0F">
      <w:pPr>
        <w:jc w:val="center"/>
        <w:rPr>
          <w:b/>
          <w:bCs/>
          <w:sz w:val="28"/>
          <w:szCs w:val="28"/>
        </w:rPr>
      </w:pPr>
      <w:r w:rsidRPr="005A7D0F">
        <w:rPr>
          <w:b/>
          <w:bCs/>
          <w:sz w:val="28"/>
          <w:szCs w:val="28"/>
        </w:rPr>
        <w:t>ライフステージ看護学</w:t>
      </w:r>
    </w:p>
    <w:p w14:paraId="4C6A3B31" w14:textId="77777777" w:rsidR="004402FF" w:rsidRPr="005A7D0F" w:rsidRDefault="003C2B34" w:rsidP="005A7D0F">
      <w:pPr>
        <w:jc w:val="center"/>
        <w:rPr>
          <w:sz w:val="28"/>
          <w:szCs w:val="28"/>
        </w:rPr>
      </w:pPr>
      <w:r w:rsidRPr="005A7D0F">
        <w:rPr>
          <w:b/>
          <w:bCs/>
          <w:color w:val="1A1A1A"/>
          <w:sz w:val="28"/>
          <w:szCs w:val="28"/>
        </w:rPr>
        <w:t>第</w:t>
      </w:r>
      <w:r w:rsidRPr="005A7D0F">
        <w:rPr>
          <w:b/>
          <w:bCs/>
          <w:color w:val="1A1A1A"/>
          <w:sz w:val="28"/>
          <w:szCs w:val="28"/>
        </w:rPr>
        <w:t>10</w:t>
      </w:r>
      <w:r w:rsidRPr="005A7D0F">
        <w:rPr>
          <w:b/>
          <w:bCs/>
          <w:color w:val="1A1A1A"/>
          <w:sz w:val="28"/>
          <w:szCs w:val="28"/>
        </w:rPr>
        <w:t>回　女性のライフサイクルと更年期の健康課題</w:t>
      </w:r>
    </w:p>
    <w:p w14:paraId="00D97A9B" w14:textId="77777777" w:rsidR="004402FF" w:rsidRDefault="003C2B34">
      <w:pPr>
        <w:pStyle w:val="1"/>
        <w:pBdr>
          <w:bottom w:val="single" w:sz="6" w:space="4" w:color="333333"/>
        </w:pBdr>
        <w:spacing w:before="320" w:after="160"/>
      </w:pPr>
      <w:r>
        <w:rPr>
          <w:b/>
          <w:bCs/>
          <w:color w:val="1A1A1A"/>
          <w:sz w:val="30"/>
          <w:szCs w:val="30"/>
        </w:rPr>
        <w:t>本時の到達目標</w:t>
      </w:r>
    </w:p>
    <w:p w14:paraId="32413D3D" w14:textId="3AB138FB" w:rsidR="004402FF" w:rsidRPr="005A7D0F" w:rsidRDefault="003C2B34" w:rsidP="005A7D0F">
      <w:pPr>
        <w:pStyle w:val="a4"/>
        <w:numPr>
          <w:ilvl w:val="0"/>
          <w:numId w:val="2"/>
        </w:numPr>
      </w:pPr>
      <w:r w:rsidRPr="005A7D0F">
        <w:t>女性ホルモンの変化と、女性のライフサイクル各期の特徴を説明できる。</w:t>
      </w:r>
    </w:p>
    <w:p w14:paraId="0BD71818" w14:textId="00E52727" w:rsidR="004402FF" w:rsidRPr="005A7D0F" w:rsidRDefault="003C2B34" w:rsidP="005A7D0F">
      <w:pPr>
        <w:pStyle w:val="a4"/>
        <w:numPr>
          <w:ilvl w:val="0"/>
          <w:numId w:val="2"/>
        </w:numPr>
      </w:pPr>
      <w:r w:rsidRPr="005A7D0F">
        <w:t>更年期における身体的・心理的変化の機序と、看護支援の内容を説明できる。</w:t>
      </w:r>
    </w:p>
    <w:p w14:paraId="55C401E8" w14:textId="3972FE1C" w:rsidR="004402FF" w:rsidRPr="005A7D0F" w:rsidRDefault="003C2B34" w:rsidP="005A7D0F">
      <w:pPr>
        <w:pStyle w:val="a4"/>
        <w:numPr>
          <w:ilvl w:val="0"/>
          <w:numId w:val="2"/>
        </w:numPr>
      </w:pPr>
      <w:r w:rsidRPr="005A7D0F">
        <w:t>女性特有のがん（乳がん、子宮頸がん、子宮体がん）の特徴と看護を理解する。</w:t>
      </w:r>
    </w:p>
    <w:p w14:paraId="5BBF246D" w14:textId="69DE2101" w:rsidR="004402FF" w:rsidRDefault="003C2B34" w:rsidP="005A7D0F">
      <w:pPr>
        <w:pStyle w:val="a4"/>
        <w:numPr>
          <w:ilvl w:val="0"/>
          <w:numId w:val="2"/>
        </w:numPr>
        <w:rPr>
          <w:rFonts w:hint="eastAsia"/>
        </w:rPr>
      </w:pPr>
      <w:r w:rsidRPr="005A7D0F">
        <w:t>ライフイベントに伴う女性の健康課題と、継続的な健康支援の視点を理解する。</w:t>
      </w:r>
    </w:p>
    <w:p w14:paraId="4EE56275" w14:textId="77777777" w:rsidR="004402FF" w:rsidRDefault="003C2B34">
      <w:pPr>
        <w:pStyle w:val="1"/>
        <w:pBdr>
          <w:bottom w:val="single" w:sz="6" w:space="4" w:color="333333"/>
        </w:pBdr>
        <w:spacing w:before="320" w:after="160"/>
      </w:pPr>
      <w:r>
        <w:rPr>
          <w:b/>
          <w:bCs/>
          <w:color w:val="1A1A1A"/>
          <w:sz w:val="30"/>
          <w:szCs w:val="30"/>
        </w:rPr>
        <w:t>Ⅰ</w:t>
      </w:r>
      <w:r>
        <w:rPr>
          <w:b/>
          <w:bCs/>
          <w:color w:val="1A1A1A"/>
          <w:sz w:val="30"/>
          <w:szCs w:val="30"/>
        </w:rPr>
        <w:t>．講義</w:t>
      </w:r>
    </w:p>
    <w:p w14:paraId="50FEFBD1" w14:textId="77777777" w:rsidR="004402FF" w:rsidRDefault="003C2B34">
      <w:pPr>
        <w:pStyle w:val="2"/>
        <w:spacing w:before="240" w:after="120"/>
      </w:pPr>
      <w:r>
        <w:rPr>
          <w:b/>
          <w:bCs/>
          <w:color w:val="1A1A1A"/>
          <w:sz w:val="25"/>
          <w:szCs w:val="25"/>
        </w:rPr>
        <w:t>1</w:t>
      </w:r>
      <w:r>
        <w:rPr>
          <w:b/>
          <w:bCs/>
          <w:color w:val="1A1A1A"/>
          <w:sz w:val="25"/>
          <w:szCs w:val="25"/>
        </w:rPr>
        <w:t>．女性ホルモンの変化とライフサイクル</w:t>
      </w:r>
    </w:p>
    <w:p w14:paraId="610F6E8B" w14:textId="77777777" w:rsidR="004402FF" w:rsidRDefault="003C2B34">
      <w:pPr>
        <w:spacing w:after="120" w:line="300" w:lineRule="auto"/>
      </w:pPr>
      <w:r>
        <w:rPr>
          <w:color w:val="1A1A1A"/>
        </w:rPr>
        <w:t>女性の心身の状態は、視床下部・下垂体・卵巣からなる内分泌系（視床下部－下垂体－卵巣系）によって調節されており、生涯を通じて女性ホルモン（エストロゲン・プロゲステロン）の分泌量が大きく変化する。</w:t>
      </w:r>
    </w:p>
    <w:tbl>
      <w:tblPr>
        <w:tblStyle w:val="12"/>
        <w:tblW w:w="9350" w:type="dxa"/>
        <w:tblLook w:val="04A0" w:firstRow="1" w:lastRow="0" w:firstColumn="1" w:lastColumn="0" w:noHBand="0" w:noVBand="1"/>
      </w:tblPr>
      <w:tblGrid>
        <w:gridCol w:w="2000"/>
        <w:gridCol w:w="2600"/>
        <w:gridCol w:w="4750"/>
      </w:tblGrid>
      <w:tr w:rsidR="004402FF" w:rsidRPr="005A7D0F" w14:paraId="7BC05E20" w14:textId="77777777" w:rsidTr="005A7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0" w:type="dxa"/>
          </w:tcPr>
          <w:p w14:paraId="2810C0BC" w14:textId="77777777" w:rsidR="004402FF" w:rsidRPr="005A7D0F" w:rsidRDefault="003C2B34">
            <w:pPr>
              <w:jc w:val="center"/>
              <w:rPr>
                <w:color w:val="000000" w:themeColor="text1"/>
              </w:rPr>
            </w:pPr>
            <w:r w:rsidRPr="005A7D0F">
              <w:rPr>
                <w:color w:val="000000" w:themeColor="text1"/>
              </w:rPr>
              <w:t>時期</w:t>
            </w:r>
          </w:p>
        </w:tc>
        <w:tc>
          <w:tcPr>
            <w:tcW w:w="2600" w:type="dxa"/>
          </w:tcPr>
          <w:p w14:paraId="25BEB7E7" w14:textId="77777777" w:rsidR="004402FF" w:rsidRPr="005A7D0F" w:rsidRDefault="003C2B3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年齢の目安</w:t>
            </w:r>
          </w:p>
        </w:tc>
        <w:tc>
          <w:tcPr>
            <w:tcW w:w="4750" w:type="dxa"/>
          </w:tcPr>
          <w:p w14:paraId="20A1D6F6" w14:textId="77777777" w:rsidR="004402FF" w:rsidRPr="005A7D0F" w:rsidRDefault="003C2B34">
            <w:pPr>
              <w:cnfStyle w:val="100000000000" w:firstRow="1"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女性ホルモンの状態</w:t>
            </w:r>
          </w:p>
        </w:tc>
      </w:tr>
      <w:tr w:rsidR="004402FF" w:rsidRPr="005A7D0F" w14:paraId="33C60819" w14:textId="77777777" w:rsidTr="005A7D0F">
        <w:tc>
          <w:tcPr>
            <w:cnfStyle w:val="001000000000" w:firstRow="0" w:lastRow="0" w:firstColumn="1" w:lastColumn="0" w:oddVBand="0" w:evenVBand="0" w:oddHBand="0" w:evenHBand="0" w:firstRowFirstColumn="0" w:firstRowLastColumn="0" w:lastRowFirstColumn="0" w:lastRowLastColumn="0"/>
            <w:tcW w:w="2000" w:type="dxa"/>
          </w:tcPr>
          <w:p w14:paraId="1DE7EBC3" w14:textId="77777777" w:rsidR="004402FF" w:rsidRPr="005A7D0F" w:rsidRDefault="003C2B34">
            <w:pPr>
              <w:jc w:val="center"/>
              <w:rPr>
                <w:color w:val="000000" w:themeColor="text1"/>
              </w:rPr>
            </w:pPr>
            <w:r w:rsidRPr="005A7D0F">
              <w:rPr>
                <w:color w:val="000000" w:themeColor="text1"/>
              </w:rPr>
              <w:t>思春期</w:t>
            </w:r>
          </w:p>
        </w:tc>
        <w:tc>
          <w:tcPr>
            <w:tcW w:w="2600" w:type="dxa"/>
          </w:tcPr>
          <w:p w14:paraId="654C4E50" w14:textId="77777777" w:rsidR="004402FF" w:rsidRPr="005A7D0F" w:rsidRDefault="003C2B3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10</w:t>
            </w:r>
            <w:r w:rsidRPr="005A7D0F">
              <w:rPr>
                <w:color w:val="000000" w:themeColor="text1"/>
              </w:rPr>
              <w:t>歳前後〜</w:t>
            </w:r>
            <w:r w:rsidRPr="005A7D0F">
              <w:rPr>
                <w:color w:val="000000" w:themeColor="text1"/>
              </w:rPr>
              <w:t>18</w:t>
            </w:r>
            <w:r w:rsidRPr="005A7D0F">
              <w:rPr>
                <w:color w:val="000000" w:themeColor="text1"/>
              </w:rPr>
              <w:t>歳ころ</w:t>
            </w:r>
          </w:p>
        </w:tc>
        <w:tc>
          <w:tcPr>
            <w:tcW w:w="4750" w:type="dxa"/>
          </w:tcPr>
          <w:p w14:paraId="3B652EED"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エストロゲン分泌が始まり急激に上昇（第</w:t>
            </w:r>
            <w:r w:rsidRPr="005A7D0F">
              <w:rPr>
                <w:color w:val="000000" w:themeColor="text1"/>
              </w:rPr>
              <w:t>6</w:t>
            </w:r>
            <w:r w:rsidRPr="005A7D0F">
              <w:rPr>
                <w:color w:val="000000" w:themeColor="text1"/>
              </w:rPr>
              <w:t>回参照）</w:t>
            </w:r>
          </w:p>
        </w:tc>
      </w:tr>
      <w:tr w:rsidR="004402FF" w:rsidRPr="005A7D0F" w14:paraId="75CB3955" w14:textId="77777777" w:rsidTr="005A7D0F">
        <w:tc>
          <w:tcPr>
            <w:cnfStyle w:val="001000000000" w:firstRow="0" w:lastRow="0" w:firstColumn="1" w:lastColumn="0" w:oddVBand="0" w:evenVBand="0" w:oddHBand="0" w:evenHBand="0" w:firstRowFirstColumn="0" w:firstRowLastColumn="0" w:lastRowFirstColumn="0" w:lastRowLastColumn="0"/>
            <w:tcW w:w="2000" w:type="dxa"/>
          </w:tcPr>
          <w:p w14:paraId="4F31844B" w14:textId="77777777" w:rsidR="004402FF" w:rsidRPr="005A7D0F" w:rsidRDefault="003C2B34">
            <w:pPr>
              <w:jc w:val="center"/>
              <w:rPr>
                <w:color w:val="000000" w:themeColor="text1"/>
              </w:rPr>
            </w:pPr>
            <w:r w:rsidRPr="005A7D0F">
              <w:rPr>
                <w:color w:val="000000" w:themeColor="text1"/>
              </w:rPr>
              <w:t>性成熟期</w:t>
            </w:r>
          </w:p>
        </w:tc>
        <w:tc>
          <w:tcPr>
            <w:tcW w:w="2600" w:type="dxa"/>
          </w:tcPr>
          <w:p w14:paraId="39AD0996" w14:textId="77777777" w:rsidR="004402FF" w:rsidRPr="005A7D0F" w:rsidRDefault="003C2B3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20</w:t>
            </w:r>
            <w:r w:rsidRPr="005A7D0F">
              <w:rPr>
                <w:color w:val="000000" w:themeColor="text1"/>
              </w:rPr>
              <w:t>〜</w:t>
            </w:r>
            <w:r w:rsidRPr="005A7D0F">
              <w:rPr>
                <w:color w:val="000000" w:themeColor="text1"/>
              </w:rPr>
              <w:t>40</w:t>
            </w:r>
            <w:r w:rsidRPr="005A7D0F">
              <w:rPr>
                <w:color w:val="000000" w:themeColor="text1"/>
              </w:rPr>
              <w:t>歳代</w:t>
            </w:r>
          </w:p>
        </w:tc>
        <w:tc>
          <w:tcPr>
            <w:tcW w:w="4750" w:type="dxa"/>
          </w:tcPr>
          <w:p w14:paraId="3E559F40"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周期的な分泌により月経周期が確立する</w:t>
            </w:r>
          </w:p>
        </w:tc>
      </w:tr>
      <w:tr w:rsidR="004402FF" w:rsidRPr="005A7D0F" w14:paraId="1389FA4F" w14:textId="77777777" w:rsidTr="005A7D0F">
        <w:tc>
          <w:tcPr>
            <w:cnfStyle w:val="001000000000" w:firstRow="0" w:lastRow="0" w:firstColumn="1" w:lastColumn="0" w:oddVBand="0" w:evenVBand="0" w:oddHBand="0" w:evenHBand="0" w:firstRowFirstColumn="0" w:firstRowLastColumn="0" w:lastRowFirstColumn="0" w:lastRowLastColumn="0"/>
            <w:tcW w:w="2000" w:type="dxa"/>
          </w:tcPr>
          <w:p w14:paraId="10635EFA" w14:textId="77777777" w:rsidR="004402FF" w:rsidRPr="005A7D0F" w:rsidRDefault="003C2B34">
            <w:pPr>
              <w:jc w:val="center"/>
              <w:rPr>
                <w:color w:val="000000" w:themeColor="text1"/>
              </w:rPr>
            </w:pPr>
            <w:r w:rsidRPr="005A7D0F">
              <w:rPr>
                <w:color w:val="000000" w:themeColor="text1"/>
              </w:rPr>
              <w:t>更年期</w:t>
            </w:r>
          </w:p>
        </w:tc>
        <w:tc>
          <w:tcPr>
            <w:tcW w:w="2600" w:type="dxa"/>
          </w:tcPr>
          <w:p w14:paraId="4F3F6247" w14:textId="77777777" w:rsidR="004402FF" w:rsidRPr="005A7D0F" w:rsidRDefault="003C2B3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45</w:t>
            </w:r>
            <w:r w:rsidRPr="005A7D0F">
              <w:rPr>
                <w:color w:val="000000" w:themeColor="text1"/>
              </w:rPr>
              <w:t>〜</w:t>
            </w:r>
            <w:r w:rsidRPr="005A7D0F">
              <w:rPr>
                <w:color w:val="000000" w:themeColor="text1"/>
              </w:rPr>
              <w:t>55</w:t>
            </w:r>
            <w:r w:rsidRPr="005A7D0F">
              <w:rPr>
                <w:color w:val="000000" w:themeColor="text1"/>
              </w:rPr>
              <w:t>歳ころ</w:t>
            </w:r>
          </w:p>
        </w:tc>
        <w:tc>
          <w:tcPr>
            <w:tcW w:w="4750" w:type="dxa"/>
          </w:tcPr>
          <w:p w14:paraId="4DAA263E"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卵巣機能の低下によりエストロゲンが急激に減少する</w:t>
            </w:r>
          </w:p>
        </w:tc>
      </w:tr>
      <w:tr w:rsidR="004402FF" w:rsidRPr="005A7D0F" w14:paraId="052FC4BE" w14:textId="77777777" w:rsidTr="005A7D0F">
        <w:tc>
          <w:tcPr>
            <w:cnfStyle w:val="001000000000" w:firstRow="0" w:lastRow="0" w:firstColumn="1" w:lastColumn="0" w:oddVBand="0" w:evenVBand="0" w:oddHBand="0" w:evenHBand="0" w:firstRowFirstColumn="0" w:firstRowLastColumn="0" w:lastRowFirstColumn="0" w:lastRowLastColumn="0"/>
            <w:tcW w:w="2000" w:type="dxa"/>
          </w:tcPr>
          <w:p w14:paraId="2F545DC0" w14:textId="77777777" w:rsidR="004402FF" w:rsidRPr="005A7D0F" w:rsidRDefault="003C2B34">
            <w:pPr>
              <w:jc w:val="center"/>
              <w:rPr>
                <w:color w:val="000000" w:themeColor="text1"/>
              </w:rPr>
            </w:pPr>
            <w:r w:rsidRPr="005A7D0F">
              <w:rPr>
                <w:color w:val="000000" w:themeColor="text1"/>
              </w:rPr>
              <w:t>老年期</w:t>
            </w:r>
          </w:p>
        </w:tc>
        <w:tc>
          <w:tcPr>
            <w:tcW w:w="2600" w:type="dxa"/>
          </w:tcPr>
          <w:p w14:paraId="529D594E" w14:textId="77777777" w:rsidR="004402FF" w:rsidRPr="005A7D0F" w:rsidRDefault="003C2B34">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55</w:t>
            </w:r>
            <w:r w:rsidRPr="005A7D0F">
              <w:rPr>
                <w:color w:val="000000" w:themeColor="text1"/>
              </w:rPr>
              <w:t>歳以降</w:t>
            </w:r>
          </w:p>
        </w:tc>
        <w:tc>
          <w:tcPr>
            <w:tcW w:w="4750" w:type="dxa"/>
          </w:tcPr>
          <w:p w14:paraId="7977D4E8"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エストロゲンの低値が持続する</w:t>
            </w:r>
          </w:p>
        </w:tc>
      </w:tr>
    </w:tbl>
    <w:p w14:paraId="2622B393" w14:textId="77777777" w:rsidR="004402FF" w:rsidRDefault="003C2B34">
      <w:pPr>
        <w:spacing w:after="120" w:line="300" w:lineRule="auto"/>
      </w:pPr>
      <w:r>
        <w:rPr>
          <w:color w:val="1A1A1A"/>
        </w:rPr>
        <w:t>エストロゲンは、生殖機能だけでなく、骨代謝や脂質代謝、血管機能、精神状態など全身の様々な器官に作用しており、その変動は女性の心身に幅広い影響を及ぼす。</w:t>
      </w:r>
    </w:p>
    <w:p w14:paraId="1C4FC5C7" w14:textId="77777777" w:rsidR="004402FF" w:rsidRDefault="003C2B34">
      <w:pPr>
        <w:pStyle w:val="2"/>
        <w:spacing w:before="240" w:after="120"/>
      </w:pPr>
      <w:r>
        <w:rPr>
          <w:b/>
          <w:bCs/>
          <w:color w:val="1A1A1A"/>
          <w:sz w:val="25"/>
          <w:szCs w:val="25"/>
        </w:rPr>
        <w:t>2</w:t>
      </w:r>
      <w:r>
        <w:rPr>
          <w:b/>
          <w:bCs/>
          <w:color w:val="1A1A1A"/>
          <w:sz w:val="25"/>
          <w:szCs w:val="25"/>
        </w:rPr>
        <w:t>．更年期の定義と内分泌変化</w:t>
      </w:r>
    </w:p>
    <w:p w14:paraId="3B631FB0" w14:textId="77777777" w:rsidR="004402FF" w:rsidRDefault="003C2B34">
      <w:pPr>
        <w:spacing w:after="120" w:line="300" w:lineRule="auto"/>
      </w:pPr>
      <w:r>
        <w:rPr>
          <w:color w:val="1A1A1A"/>
        </w:rPr>
        <w:t>更年期とは、性成熟期から老年期への移行期であり、閉経の前後各</w:t>
      </w:r>
      <w:r>
        <w:rPr>
          <w:color w:val="1A1A1A"/>
        </w:rPr>
        <w:t>5</w:t>
      </w:r>
      <w:r>
        <w:rPr>
          <w:color w:val="1A1A1A"/>
        </w:rPr>
        <w:t>年間、合計</w:t>
      </w:r>
      <w:r>
        <w:rPr>
          <w:color w:val="1A1A1A"/>
        </w:rPr>
        <w:t>10</w:t>
      </w:r>
      <w:r>
        <w:rPr>
          <w:color w:val="1A1A1A"/>
        </w:rPr>
        <w:t>年間程度を指す。日本人女性の平均閉経年齢はおよそ</w:t>
      </w:r>
      <w:r>
        <w:rPr>
          <w:color w:val="1A1A1A"/>
        </w:rPr>
        <w:t>50</w:t>
      </w:r>
      <w:r>
        <w:rPr>
          <w:color w:val="1A1A1A"/>
        </w:rPr>
        <w:t>歳であり、更年期はおおむね</w:t>
      </w:r>
      <w:r>
        <w:rPr>
          <w:color w:val="1A1A1A"/>
        </w:rPr>
        <w:t>45</w:t>
      </w:r>
      <w:r>
        <w:rPr>
          <w:color w:val="1A1A1A"/>
        </w:rPr>
        <w:t>〜</w:t>
      </w:r>
      <w:r>
        <w:rPr>
          <w:color w:val="1A1A1A"/>
        </w:rPr>
        <w:t>55</w:t>
      </w:r>
      <w:r>
        <w:rPr>
          <w:color w:val="1A1A1A"/>
        </w:rPr>
        <w:t>歳ころにあたる。</w:t>
      </w:r>
    </w:p>
    <w:p w14:paraId="64C365D9" w14:textId="77777777" w:rsidR="004402FF" w:rsidRDefault="003C2B34">
      <w:pPr>
        <w:spacing w:after="120" w:line="300" w:lineRule="auto"/>
      </w:pPr>
      <w:r>
        <w:rPr>
          <w:color w:val="1A1A1A"/>
        </w:rPr>
        <w:t>加齢に伴い卵巣内の卵胞数が減少し、卵巣機能が低下すると、エストロゲンの分泌量が急激に減少する。通常、エストロゲンは視床下部・下垂体からの性腺刺激ホルモンの分泌をネガティブフィードバックで抑制しているが、エストロゲンが低下するとこの抑制が働かなくなり、下垂体からの卵胞刺激ホルモン〈</w:t>
      </w:r>
      <w:r>
        <w:rPr>
          <w:color w:val="1A1A1A"/>
        </w:rPr>
        <w:t>FSH</w:t>
      </w:r>
      <w:r>
        <w:rPr>
          <w:color w:val="1A1A1A"/>
        </w:rPr>
        <w:t>〉・黄体形成ホルモン〈</w:t>
      </w:r>
      <w:r>
        <w:rPr>
          <w:color w:val="1A1A1A"/>
        </w:rPr>
        <w:t>LH</w:t>
      </w:r>
      <w:r>
        <w:rPr>
          <w:color w:val="1A1A1A"/>
        </w:rPr>
        <w:t>〉の分泌がかえって増加する。</w:t>
      </w:r>
    </w:p>
    <w:p w14:paraId="3727178A" w14:textId="77777777" w:rsidR="004402FF" w:rsidRDefault="003C2B34">
      <w:pPr>
        <w:spacing w:after="120" w:line="300" w:lineRule="auto"/>
      </w:pPr>
      <w:r>
        <w:rPr>
          <w:b/>
          <w:bCs/>
          <w:color w:val="C0392B"/>
        </w:rPr>
        <w:t>【国試対策ポイント】</w:t>
      </w:r>
      <w:r>
        <w:rPr>
          <w:color w:val="C0392B"/>
        </w:rPr>
        <w:t>更年期に「増加」するのは</w:t>
      </w:r>
      <w:r>
        <w:rPr>
          <w:color w:val="C0392B"/>
        </w:rPr>
        <w:t>FSH</w:t>
      </w:r>
      <w:r>
        <w:rPr>
          <w:color w:val="C0392B"/>
        </w:rPr>
        <w:t>・</w:t>
      </w:r>
      <w:r>
        <w:rPr>
          <w:color w:val="C0392B"/>
        </w:rPr>
        <w:t>LH</w:t>
      </w:r>
      <w:r>
        <w:rPr>
          <w:color w:val="C0392B"/>
        </w:rPr>
        <w:t>であり、「減少」するのはエストロゲンである。この組合せを取り違えないよう注意する。</w:t>
      </w:r>
    </w:p>
    <w:p w14:paraId="71BEDD93" w14:textId="77777777" w:rsidR="004402FF" w:rsidRDefault="003C2B34">
      <w:pPr>
        <w:pStyle w:val="2"/>
        <w:spacing w:before="240" w:after="120"/>
      </w:pPr>
      <w:r>
        <w:rPr>
          <w:b/>
          <w:bCs/>
          <w:color w:val="1A1A1A"/>
          <w:sz w:val="25"/>
          <w:szCs w:val="25"/>
        </w:rPr>
        <w:lastRenderedPageBreak/>
        <w:t>3</w:t>
      </w:r>
      <w:r>
        <w:rPr>
          <w:b/>
          <w:bCs/>
          <w:color w:val="1A1A1A"/>
          <w:sz w:val="25"/>
          <w:szCs w:val="25"/>
        </w:rPr>
        <w:t>．更年期における身体的変化</w:t>
      </w:r>
    </w:p>
    <w:p w14:paraId="42474571" w14:textId="77777777" w:rsidR="004402FF" w:rsidRDefault="003C2B34">
      <w:pPr>
        <w:spacing w:after="120" w:line="300" w:lineRule="auto"/>
      </w:pPr>
      <w:r>
        <w:rPr>
          <w:color w:val="1A1A1A"/>
        </w:rPr>
        <w:t>エストロゲンの急激な低下により、様々な身体症状が出現する。これらの症状が日常生活に支障を来す場合を更年期障害という。</w:t>
      </w:r>
    </w:p>
    <w:tbl>
      <w:tblPr>
        <w:tblStyle w:val="12"/>
        <w:tblW w:w="9350" w:type="dxa"/>
        <w:tblLook w:val="04A0" w:firstRow="1" w:lastRow="0" w:firstColumn="1" w:lastColumn="0" w:noHBand="0" w:noVBand="1"/>
      </w:tblPr>
      <w:tblGrid>
        <w:gridCol w:w="2600"/>
        <w:gridCol w:w="6750"/>
      </w:tblGrid>
      <w:tr w:rsidR="004402FF" w:rsidRPr="005A7D0F" w14:paraId="7D6E0C31" w14:textId="77777777" w:rsidTr="005A7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433FCF66" w14:textId="77777777" w:rsidR="004402FF" w:rsidRPr="005A7D0F" w:rsidRDefault="003C2B34" w:rsidP="005A7D0F">
            <w:pPr>
              <w:jc w:val="center"/>
              <w:rPr>
                <w:color w:val="000000" w:themeColor="text1"/>
              </w:rPr>
            </w:pPr>
            <w:r w:rsidRPr="005A7D0F">
              <w:rPr>
                <w:color w:val="000000" w:themeColor="text1"/>
              </w:rPr>
              <w:t>症状の分類</w:t>
            </w:r>
          </w:p>
        </w:tc>
        <w:tc>
          <w:tcPr>
            <w:tcW w:w="6750" w:type="dxa"/>
          </w:tcPr>
          <w:p w14:paraId="0204639C" w14:textId="77777777" w:rsidR="004402FF" w:rsidRPr="005A7D0F" w:rsidRDefault="003C2B34" w:rsidP="005A7D0F">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主な症状</w:t>
            </w:r>
          </w:p>
        </w:tc>
      </w:tr>
      <w:tr w:rsidR="004402FF" w:rsidRPr="005A7D0F" w14:paraId="6BFCDE59" w14:textId="77777777" w:rsidTr="005A7D0F">
        <w:tc>
          <w:tcPr>
            <w:cnfStyle w:val="001000000000" w:firstRow="0" w:lastRow="0" w:firstColumn="1" w:lastColumn="0" w:oddVBand="0" w:evenVBand="0" w:oddHBand="0" w:evenHBand="0" w:firstRowFirstColumn="0" w:firstRowLastColumn="0" w:lastRowFirstColumn="0" w:lastRowLastColumn="0"/>
            <w:tcW w:w="2600" w:type="dxa"/>
          </w:tcPr>
          <w:p w14:paraId="01D6C0AC" w14:textId="77777777" w:rsidR="004402FF" w:rsidRPr="005A7D0F" w:rsidRDefault="003C2B34">
            <w:pPr>
              <w:rPr>
                <w:color w:val="000000" w:themeColor="text1"/>
              </w:rPr>
            </w:pPr>
            <w:r w:rsidRPr="005A7D0F">
              <w:rPr>
                <w:color w:val="000000" w:themeColor="text1"/>
              </w:rPr>
              <w:t>血管運動神経症状</w:t>
            </w:r>
          </w:p>
        </w:tc>
        <w:tc>
          <w:tcPr>
            <w:tcW w:w="6750" w:type="dxa"/>
          </w:tcPr>
          <w:p w14:paraId="26AA3D42"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ホットフラッシュ（のぼせ、ほてり）、発汗、動悸</w:t>
            </w:r>
          </w:p>
        </w:tc>
      </w:tr>
      <w:tr w:rsidR="004402FF" w:rsidRPr="005A7D0F" w14:paraId="5A759B34" w14:textId="77777777" w:rsidTr="005A7D0F">
        <w:tc>
          <w:tcPr>
            <w:cnfStyle w:val="001000000000" w:firstRow="0" w:lastRow="0" w:firstColumn="1" w:lastColumn="0" w:oddVBand="0" w:evenVBand="0" w:oddHBand="0" w:evenHBand="0" w:firstRowFirstColumn="0" w:firstRowLastColumn="0" w:lastRowFirstColumn="0" w:lastRowLastColumn="0"/>
            <w:tcW w:w="2600" w:type="dxa"/>
          </w:tcPr>
          <w:p w14:paraId="5EEAF736" w14:textId="77777777" w:rsidR="004402FF" w:rsidRPr="005A7D0F" w:rsidRDefault="003C2B34">
            <w:pPr>
              <w:rPr>
                <w:color w:val="000000" w:themeColor="text1"/>
              </w:rPr>
            </w:pPr>
            <w:r w:rsidRPr="005A7D0F">
              <w:rPr>
                <w:color w:val="000000" w:themeColor="text1"/>
              </w:rPr>
              <w:t>泌尿生殖器症状</w:t>
            </w:r>
          </w:p>
        </w:tc>
        <w:tc>
          <w:tcPr>
            <w:tcW w:w="6750" w:type="dxa"/>
          </w:tcPr>
          <w:p w14:paraId="771ACE9F"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腟の乾燥感、性交痛、頻尿、尿失禁</w:t>
            </w:r>
          </w:p>
        </w:tc>
      </w:tr>
      <w:tr w:rsidR="004402FF" w:rsidRPr="005A7D0F" w14:paraId="04AAA16A" w14:textId="77777777" w:rsidTr="005A7D0F">
        <w:tc>
          <w:tcPr>
            <w:cnfStyle w:val="001000000000" w:firstRow="0" w:lastRow="0" w:firstColumn="1" w:lastColumn="0" w:oddVBand="0" w:evenVBand="0" w:oddHBand="0" w:evenHBand="0" w:firstRowFirstColumn="0" w:firstRowLastColumn="0" w:lastRowFirstColumn="0" w:lastRowLastColumn="0"/>
            <w:tcW w:w="2600" w:type="dxa"/>
          </w:tcPr>
          <w:p w14:paraId="6CCFF407" w14:textId="77777777" w:rsidR="004402FF" w:rsidRPr="005A7D0F" w:rsidRDefault="003C2B34">
            <w:pPr>
              <w:rPr>
                <w:color w:val="000000" w:themeColor="text1"/>
              </w:rPr>
            </w:pPr>
            <w:r w:rsidRPr="005A7D0F">
              <w:rPr>
                <w:color w:val="000000" w:themeColor="text1"/>
              </w:rPr>
              <w:t>運動器・代謝の変化</w:t>
            </w:r>
          </w:p>
        </w:tc>
        <w:tc>
          <w:tcPr>
            <w:tcW w:w="6750" w:type="dxa"/>
          </w:tcPr>
          <w:p w14:paraId="00D19E18"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骨量の減少（骨粗鬆症のリスク上昇）、</w:t>
            </w:r>
            <w:r w:rsidRPr="005A7D0F">
              <w:rPr>
                <w:color w:val="000000" w:themeColor="text1"/>
              </w:rPr>
              <w:t>LDL</w:t>
            </w:r>
            <w:r w:rsidRPr="005A7D0F">
              <w:rPr>
                <w:color w:val="000000" w:themeColor="text1"/>
              </w:rPr>
              <w:t>コレステロールの上昇・</w:t>
            </w:r>
            <w:r w:rsidRPr="005A7D0F">
              <w:rPr>
                <w:color w:val="000000" w:themeColor="text1"/>
              </w:rPr>
              <w:t>HDL</w:t>
            </w:r>
            <w:r w:rsidRPr="005A7D0F">
              <w:rPr>
                <w:color w:val="000000" w:themeColor="text1"/>
              </w:rPr>
              <w:t>コレステロールの低下</w:t>
            </w:r>
          </w:p>
        </w:tc>
      </w:tr>
      <w:tr w:rsidR="004402FF" w:rsidRPr="005A7D0F" w14:paraId="1EE2A74D" w14:textId="77777777" w:rsidTr="005A7D0F">
        <w:tc>
          <w:tcPr>
            <w:cnfStyle w:val="001000000000" w:firstRow="0" w:lastRow="0" w:firstColumn="1" w:lastColumn="0" w:oddVBand="0" w:evenVBand="0" w:oddHBand="0" w:evenHBand="0" w:firstRowFirstColumn="0" w:firstRowLastColumn="0" w:lastRowFirstColumn="0" w:lastRowLastColumn="0"/>
            <w:tcW w:w="2600" w:type="dxa"/>
          </w:tcPr>
          <w:p w14:paraId="20FF16CF" w14:textId="77777777" w:rsidR="004402FF" w:rsidRPr="005A7D0F" w:rsidRDefault="003C2B34">
            <w:pPr>
              <w:rPr>
                <w:color w:val="000000" w:themeColor="text1"/>
              </w:rPr>
            </w:pPr>
            <w:r w:rsidRPr="005A7D0F">
              <w:rPr>
                <w:color w:val="000000" w:themeColor="text1"/>
              </w:rPr>
              <w:t>精神神経症状</w:t>
            </w:r>
          </w:p>
        </w:tc>
        <w:tc>
          <w:tcPr>
            <w:tcW w:w="6750" w:type="dxa"/>
          </w:tcPr>
          <w:p w14:paraId="751AC41E"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抑うつ、不安、いらいら感、不眠、集中力の低下</w:t>
            </w:r>
          </w:p>
        </w:tc>
      </w:tr>
    </w:tbl>
    <w:p w14:paraId="78390285" w14:textId="77777777" w:rsidR="004402FF" w:rsidRDefault="004402FF">
      <w:pPr>
        <w:spacing w:after="160"/>
      </w:pPr>
    </w:p>
    <w:p w14:paraId="3E22A872" w14:textId="77777777" w:rsidR="004402FF" w:rsidRDefault="003C2B34">
      <w:pPr>
        <w:spacing w:after="120" w:line="300" w:lineRule="auto"/>
      </w:pPr>
      <w:r>
        <w:rPr>
          <w:b/>
          <w:bCs/>
          <w:color w:val="C0392B"/>
        </w:rPr>
        <w:t>【国試対策ポイント】</w:t>
      </w:r>
      <w:r>
        <w:rPr>
          <w:color w:val="C0392B"/>
        </w:rPr>
        <w:t>エストロゲンは骨吸収を抑制するはたらきをもつため、その低下は骨量減少（骨粗鬆症）につながる。また、エストロゲンには</w:t>
      </w:r>
      <w:r>
        <w:rPr>
          <w:color w:val="C0392B"/>
        </w:rPr>
        <w:t>HDL</w:t>
      </w:r>
      <w:r>
        <w:rPr>
          <w:color w:val="C0392B"/>
        </w:rPr>
        <w:t>コレステロールを上昇させ、</w:t>
      </w:r>
      <w:r>
        <w:rPr>
          <w:color w:val="C0392B"/>
        </w:rPr>
        <w:t>LDL</w:t>
      </w:r>
      <w:r>
        <w:rPr>
          <w:color w:val="C0392B"/>
        </w:rPr>
        <w:t>コレステロールを抑制する作用があるため、その低下は脂質異常症のリスクを高める。</w:t>
      </w:r>
    </w:p>
    <w:p w14:paraId="52A4E844" w14:textId="77777777" w:rsidR="004402FF" w:rsidRDefault="003C2B34">
      <w:pPr>
        <w:pStyle w:val="2"/>
        <w:spacing w:before="240" w:after="120"/>
      </w:pPr>
      <w:r>
        <w:rPr>
          <w:b/>
          <w:bCs/>
          <w:color w:val="1A1A1A"/>
          <w:sz w:val="25"/>
          <w:szCs w:val="25"/>
        </w:rPr>
        <w:t>4</w:t>
      </w:r>
      <w:r>
        <w:rPr>
          <w:b/>
          <w:bCs/>
          <w:color w:val="1A1A1A"/>
          <w:sz w:val="25"/>
          <w:szCs w:val="25"/>
        </w:rPr>
        <w:t>．更年期における心理的変化</w:t>
      </w:r>
    </w:p>
    <w:p w14:paraId="1B6F6427" w14:textId="77777777" w:rsidR="004402FF" w:rsidRDefault="003C2B34">
      <w:pPr>
        <w:spacing w:after="120" w:line="300" w:lineRule="auto"/>
      </w:pPr>
      <w:r>
        <w:rPr>
          <w:color w:val="1A1A1A"/>
        </w:rPr>
        <w:t>更年期の心理的症状（抑うつ、不安、いらいら感、不眠等）は、エストロゲン低下という身体的要因だけでなく、心理・社会的な要因が複合的に影響して生じると考えられている。</w:t>
      </w:r>
    </w:p>
    <w:p w14:paraId="1B61F1C7" w14:textId="77777777" w:rsidR="004402FF" w:rsidRDefault="003C2B34">
      <w:pPr>
        <w:spacing w:after="80" w:line="290" w:lineRule="auto"/>
        <w:ind w:left="340"/>
      </w:pPr>
      <w:r>
        <w:rPr>
          <w:color w:val="1A1A1A"/>
        </w:rPr>
        <w:t>・</w:t>
      </w:r>
      <w:r>
        <w:rPr>
          <w:color w:val="1A1A1A"/>
        </w:rPr>
        <w:t>子どもの自立・巣立ちに伴う家庭内役割の変化</w:t>
      </w:r>
    </w:p>
    <w:p w14:paraId="17852F52" w14:textId="77777777" w:rsidR="004402FF" w:rsidRDefault="003C2B34">
      <w:pPr>
        <w:spacing w:after="80" w:line="290" w:lineRule="auto"/>
        <w:ind w:left="340"/>
      </w:pPr>
      <w:r>
        <w:rPr>
          <w:color w:val="1A1A1A"/>
        </w:rPr>
        <w:t>・</w:t>
      </w:r>
      <w:r>
        <w:rPr>
          <w:color w:val="1A1A1A"/>
        </w:rPr>
        <w:t>親の介護役割を担う機会の増加</w:t>
      </w:r>
    </w:p>
    <w:p w14:paraId="6B750FF6" w14:textId="77777777" w:rsidR="004402FF" w:rsidRDefault="003C2B34">
      <w:pPr>
        <w:spacing w:after="80" w:line="290" w:lineRule="auto"/>
        <w:ind w:left="340"/>
      </w:pPr>
      <w:r>
        <w:rPr>
          <w:color w:val="1A1A1A"/>
        </w:rPr>
        <w:t>・</w:t>
      </w:r>
      <w:r>
        <w:rPr>
          <w:color w:val="1A1A1A"/>
        </w:rPr>
        <w:t>職場における役割・責任の変化</w:t>
      </w:r>
    </w:p>
    <w:p w14:paraId="04F252E5" w14:textId="77777777" w:rsidR="004402FF" w:rsidRDefault="003C2B34">
      <w:pPr>
        <w:spacing w:after="120" w:line="300" w:lineRule="auto"/>
      </w:pPr>
      <w:r>
        <w:rPr>
          <w:color w:val="1A1A1A"/>
        </w:rPr>
        <w:t>このように、更年期は身体的な変化と、人生の中でも様々なライフイベントが重なりやすい時期であることを理解し、身体面・心理社会面の双方から症状を捉える視点が求められる。</w:t>
      </w:r>
    </w:p>
    <w:p w14:paraId="5F62DEDA" w14:textId="77777777" w:rsidR="004402FF" w:rsidRDefault="003C2B34">
      <w:pPr>
        <w:pStyle w:val="2"/>
        <w:spacing w:before="240" w:after="120"/>
      </w:pPr>
      <w:r>
        <w:rPr>
          <w:b/>
          <w:bCs/>
          <w:color w:val="1A1A1A"/>
          <w:sz w:val="25"/>
          <w:szCs w:val="25"/>
        </w:rPr>
        <w:t>5</w:t>
      </w:r>
      <w:r>
        <w:rPr>
          <w:b/>
          <w:bCs/>
          <w:color w:val="1A1A1A"/>
          <w:sz w:val="25"/>
          <w:szCs w:val="25"/>
        </w:rPr>
        <w:t>．更年期障害の看護</w:t>
      </w:r>
    </w:p>
    <w:p w14:paraId="6F0C2BDB" w14:textId="6A73EE97" w:rsidR="004402FF" w:rsidRPr="005A7D0F" w:rsidRDefault="003C2B34" w:rsidP="005A7D0F">
      <w:r w:rsidRPr="005A7D0F">
        <w:rPr>
          <w:b/>
          <w:bCs/>
        </w:rPr>
        <w:t>ホルモン補充療法〈</w:t>
      </w:r>
      <w:r w:rsidRPr="005A7D0F">
        <w:rPr>
          <w:b/>
          <w:bCs/>
        </w:rPr>
        <w:t>HRT</w:t>
      </w:r>
      <w:r w:rsidRPr="005A7D0F">
        <w:rPr>
          <w:b/>
          <w:bCs/>
        </w:rPr>
        <w:t>〉：</w:t>
      </w:r>
      <w:r w:rsidRPr="005A7D0F">
        <w:t>エストロゲンを補充することで、血管運動神経症状や骨量減少等の改善が期待できる治療法。適応や禁忌について医師の説明を補足し、自己判断での中断を避けるよう支援する</w:t>
      </w:r>
    </w:p>
    <w:p w14:paraId="40FB6885" w14:textId="0C669DFC" w:rsidR="004402FF" w:rsidRPr="005A7D0F" w:rsidRDefault="003C2B34" w:rsidP="005A7D0F">
      <w:r w:rsidRPr="005A7D0F">
        <w:rPr>
          <w:b/>
          <w:bCs/>
        </w:rPr>
        <w:t>生活習慣の調整：</w:t>
      </w:r>
      <w:r w:rsidRPr="005A7D0F">
        <w:t>適度な運動、バランスの良い食事（カルシウム・ビタム</w:t>
      </w:r>
      <w:r w:rsidRPr="005A7D0F">
        <w:t>D</w:t>
      </w:r>
      <w:r w:rsidRPr="005A7D0F">
        <w:t>の摂取等）、禁煙、十分な睡眠の確保を促す</w:t>
      </w:r>
    </w:p>
    <w:p w14:paraId="07E588D1" w14:textId="5E2C60BA" w:rsidR="004402FF" w:rsidRPr="005A7D0F" w:rsidRDefault="003C2B34" w:rsidP="005A7D0F">
      <w:r w:rsidRPr="005A7D0F">
        <w:rPr>
          <w:b/>
          <w:bCs/>
        </w:rPr>
        <w:t>セルフケア支援：</w:t>
      </w:r>
      <w:r w:rsidRPr="005A7D0F">
        <w:t>症状日記の記録等により、自身の症状パターンを把握できるよう支援する</w:t>
      </w:r>
    </w:p>
    <w:p w14:paraId="0BBE6CE1" w14:textId="0843B158" w:rsidR="004402FF" w:rsidRPr="005A7D0F" w:rsidRDefault="003C2B34" w:rsidP="005A7D0F">
      <w:r w:rsidRPr="005A7D0F">
        <w:t>心理的支援：訴えを否定せず傾聴し、更年期は多くの女性が経験する生理的な変化の時期であることを伝え、過度な不安の軽減を図る</w:t>
      </w:r>
    </w:p>
    <w:p w14:paraId="2363BAFF" w14:textId="77777777" w:rsidR="004402FF" w:rsidRDefault="003C2B34">
      <w:pPr>
        <w:pStyle w:val="2"/>
        <w:spacing w:before="240" w:after="120"/>
      </w:pPr>
      <w:r>
        <w:rPr>
          <w:b/>
          <w:bCs/>
          <w:color w:val="1A1A1A"/>
          <w:sz w:val="25"/>
          <w:szCs w:val="25"/>
        </w:rPr>
        <w:t>6</w:t>
      </w:r>
      <w:r>
        <w:rPr>
          <w:b/>
          <w:bCs/>
          <w:color w:val="1A1A1A"/>
          <w:sz w:val="25"/>
          <w:szCs w:val="25"/>
        </w:rPr>
        <w:t>．女性特有のがんと看護</w:t>
      </w:r>
    </w:p>
    <w:p w14:paraId="44099883" w14:textId="77777777" w:rsidR="004402FF" w:rsidRDefault="003C2B34">
      <w:pPr>
        <w:spacing w:after="120" w:line="300" w:lineRule="auto"/>
      </w:pPr>
      <w:r>
        <w:rPr>
          <w:color w:val="1A1A1A"/>
        </w:rPr>
        <w:t>女性のライフサイクルにおいては、乳がんや子宮がん等、女性特有のがんへの理解と、早期発見・早</w:t>
      </w:r>
      <w:r>
        <w:rPr>
          <w:color w:val="1A1A1A"/>
        </w:rPr>
        <w:lastRenderedPageBreak/>
        <w:t>期治療につなげる看護支援が重要である。</w:t>
      </w:r>
    </w:p>
    <w:tbl>
      <w:tblPr>
        <w:tblStyle w:val="12"/>
        <w:tblW w:w="9350" w:type="dxa"/>
        <w:tblLook w:val="04A0" w:firstRow="1" w:lastRow="0" w:firstColumn="1" w:lastColumn="0" w:noHBand="0" w:noVBand="1"/>
      </w:tblPr>
      <w:tblGrid>
        <w:gridCol w:w="1800"/>
        <w:gridCol w:w="3300"/>
        <w:gridCol w:w="4250"/>
      </w:tblGrid>
      <w:tr w:rsidR="004402FF" w:rsidRPr="005A7D0F" w14:paraId="1741263A" w14:textId="77777777" w:rsidTr="005A7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E8E8E8" w:themeFill="background2"/>
          </w:tcPr>
          <w:p w14:paraId="3F2CA531" w14:textId="77777777" w:rsidR="004402FF" w:rsidRPr="005A7D0F" w:rsidRDefault="003C2B34" w:rsidP="005A7D0F">
            <w:pPr>
              <w:jc w:val="center"/>
              <w:rPr>
                <w:color w:val="000000" w:themeColor="text1"/>
              </w:rPr>
            </w:pPr>
            <w:r w:rsidRPr="005A7D0F">
              <w:rPr>
                <w:color w:val="000000" w:themeColor="text1"/>
              </w:rPr>
              <w:t>がん</w:t>
            </w:r>
          </w:p>
        </w:tc>
        <w:tc>
          <w:tcPr>
            <w:tcW w:w="3300" w:type="dxa"/>
            <w:shd w:val="clear" w:color="auto" w:fill="E8E8E8" w:themeFill="background2"/>
          </w:tcPr>
          <w:p w14:paraId="2ECA2D35" w14:textId="77777777" w:rsidR="004402FF" w:rsidRPr="005A7D0F" w:rsidRDefault="003C2B34" w:rsidP="005A7D0F">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好発年齢・要因</w:t>
            </w:r>
          </w:p>
        </w:tc>
        <w:tc>
          <w:tcPr>
            <w:tcW w:w="4250" w:type="dxa"/>
            <w:shd w:val="clear" w:color="auto" w:fill="E8E8E8" w:themeFill="background2"/>
          </w:tcPr>
          <w:p w14:paraId="1D350D04" w14:textId="77777777" w:rsidR="004402FF" w:rsidRPr="005A7D0F" w:rsidRDefault="003C2B34" w:rsidP="005A7D0F">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早期発見・看護のポイント</w:t>
            </w:r>
          </w:p>
        </w:tc>
      </w:tr>
      <w:tr w:rsidR="004402FF" w:rsidRPr="005A7D0F" w14:paraId="73578009" w14:textId="77777777" w:rsidTr="005A7D0F">
        <w:tc>
          <w:tcPr>
            <w:cnfStyle w:val="001000000000" w:firstRow="0" w:lastRow="0" w:firstColumn="1" w:lastColumn="0" w:oddVBand="0" w:evenVBand="0" w:oddHBand="0" w:evenHBand="0" w:firstRowFirstColumn="0" w:firstRowLastColumn="0" w:lastRowFirstColumn="0" w:lastRowLastColumn="0"/>
            <w:tcW w:w="1800" w:type="dxa"/>
          </w:tcPr>
          <w:p w14:paraId="39643565" w14:textId="77777777" w:rsidR="004402FF" w:rsidRPr="005A7D0F" w:rsidRDefault="003C2B34">
            <w:pPr>
              <w:rPr>
                <w:color w:val="000000" w:themeColor="text1"/>
              </w:rPr>
            </w:pPr>
            <w:r w:rsidRPr="005A7D0F">
              <w:rPr>
                <w:color w:val="000000" w:themeColor="text1"/>
              </w:rPr>
              <w:t>乳がん</w:t>
            </w:r>
          </w:p>
        </w:tc>
        <w:tc>
          <w:tcPr>
            <w:tcW w:w="3300" w:type="dxa"/>
          </w:tcPr>
          <w:p w14:paraId="5461319E"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40</w:t>
            </w:r>
            <w:r w:rsidRPr="005A7D0F">
              <w:rPr>
                <w:color w:val="000000" w:themeColor="text1"/>
              </w:rPr>
              <w:t>〜</w:t>
            </w:r>
            <w:r w:rsidRPr="005A7D0F">
              <w:rPr>
                <w:color w:val="000000" w:themeColor="text1"/>
              </w:rPr>
              <w:t>60</w:t>
            </w:r>
            <w:r w:rsidRPr="005A7D0F">
              <w:rPr>
                <w:color w:val="000000" w:themeColor="text1"/>
              </w:rPr>
              <w:t>歳代に多い。家族歴等がリスク要因</w:t>
            </w:r>
          </w:p>
        </w:tc>
        <w:tc>
          <w:tcPr>
            <w:tcW w:w="4250" w:type="dxa"/>
          </w:tcPr>
          <w:p w14:paraId="2FB950A4"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自己触診の習慣化、</w:t>
            </w:r>
            <w:r w:rsidRPr="005A7D0F">
              <w:rPr>
                <w:color w:val="000000" w:themeColor="text1"/>
              </w:rPr>
              <w:t>40</w:t>
            </w:r>
            <w:r w:rsidRPr="005A7D0F">
              <w:rPr>
                <w:color w:val="000000" w:themeColor="text1"/>
              </w:rPr>
              <w:t>歳以上は</w:t>
            </w:r>
            <w:r w:rsidRPr="005A7D0F">
              <w:rPr>
                <w:color w:val="000000" w:themeColor="text1"/>
              </w:rPr>
              <w:t>2</w:t>
            </w:r>
            <w:r w:rsidRPr="005A7D0F">
              <w:rPr>
                <w:color w:val="000000" w:themeColor="text1"/>
              </w:rPr>
              <w:t>年に</w:t>
            </w:r>
            <w:r w:rsidRPr="005A7D0F">
              <w:rPr>
                <w:color w:val="000000" w:themeColor="text1"/>
              </w:rPr>
              <w:t>1</w:t>
            </w:r>
            <w:r w:rsidRPr="005A7D0F">
              <w:rPr>
                <w:color w:val="000000" w:themeColor="text1"/>
              </w:rPr>
              <w:t>回のマンモグラフィ検診、確定診断は針生検</w:t>
            </w:r>
          </w:p>
        </w:tc>
      </w:tr>
      <w:tr w:rsidR="004402FF" w:rsidRPr="005A7D0F" w14:paraId="3F5E7BBB" w14:textId="77777777" w:rsidTr="005A7D0F">
        <w:tc>
          <w:tcPr>
            <w:cnfStyle w:val="001000000000" w:firstRow="0" w:lastRow="0" w:firstColumn="1" w:lastColumn="0" w:oddVBand="0" w:evenVBand="0" w:oddHBand="0" w:evenHBand="0" w:firstRowFirstColumn="0" w:firstRowLastColumn="0" w:lastRowFirstColumn="0" w:lastRowLastColumn="0"/>
            <w:tcW w:w="1800" w:type="dxa"/>
          </w:tcPr>
          <w:p w14:paraId="7ED7DF03" w14:textId="77777777" w:rsidR="004402FF" w:rsidRPr="005A7D0F" w:rsidRDefault="003C2B34">
            <w:pPr>
              <w:rPr>
                <w:color w:val="000000" w:themeColor="text1"/>
              </w:rPr>
            </w:pPr>
            <w:r w:rsidRPr="005A7D0F">
              <w:rPr>
                <w:color w:val="000000" w:themeColor="text1"/>
              </w:rPr>
              <w:t>子宮頸がん</w:t>
            </w:r>
          </w:p>
        </w:tc>
        <w:tc>
          <w:tcPr>
            <w:tcW w:w="3300" w:type="dxa"/>
          </w:tcPr>
          <w:p w14:paraId="3A937F22"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20</w:t>
            </w:r>
            <w:r w:rsidRPr="005A7D0F">
              <w:rPr>
                <w:color w:val="000000" w:themeColor="text1"/>
              </w:rPr>
              <w:t>〜</w:t>
            </w:r>
            <w:r w:rsidRPr="005A7D0F">
              <w:rPr>
                <w:color w:val="000000" w:themeColor="text1"/>
              </w:rPr>
              <w:t>40</w:t>
            </w:r>
            <w:r w:rsidRPr="005A7D0F">
              <w:rPr>
                <w:color w:val="000000" w:themeColor="text1"/>
              </w:rPr>
              <w:t>歳代で罹患が増加傾向。ヒトパピローマウイルス〈</w:t>
            </w:r>
            <w:r w:rsidRPr="005A7D0F">
              <w:rPr>
                <w:color w:val="000000" w:themeColor="text1"/>
              </w:rPr>
              <w:t>HPV</w:t>
            </w:r>
            <w:r w:rsidRPr="005A7D0F">
              <w:rPr>
                <w:color w:val="000000" w:themeColor="text1"/>
              </w:rPr>
              <w:t>〉の持続感染が主要因</w:t>
            </w:r>
          </w:p>
        </w:tc>
        <w:tc>
          <w:tcPr>
            <w:tcW w:w="4250" w:type="dxa"/>
          </w:tcPr>
          <w:p w14:paraId="47811DBB"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HPV</w:t>
            </w:r>
            <w:r w:rsidRPr="005A7D0F">
              <w:rPr>
                <w:color w:val="000000" w:themeColor="text1"/>
              </w:rPr>
              <w:t>ワクチンによる一次予防、</w:t>
            </w:r>
            <w:r w:rsidRPr="005A7D0F">
              <w:rPr>
                <w:color w:val="000000" w:themeColor="text1"/>
              </w:rPr>
              <w:t>20</w:t>
            </w:r>
            <w:r w:rsidRPr="005A7D0F">
              <w:rPr>
                <w:color w:val="000000" w:themeColor="text1"/>
              </w:rPr>
              <w:t>歳以上は</w:t>
            </w:r>
            <w:r w:rsidRPr="005A7D0F">
              <w:rPr>
                <w:color w:val="000000" w:themeColor="text1"/>
              </w:rPr>
              <w:t>2</w:t>
            </w:r>
            <w:r w:rsidRPr="005A7D0F">
              <w:rPr>
                <w:color w:val="000000" w:themeColor="text1"/>
              </w:rPr>
              <w:t>年に</w:t>
            </w:r>
            <w:r w:rsidRPr="005A7D0F">
              <w:rPr>
                <w:color w:val="000000" w:themeColor="text1"/>
              </w:rPr>
              <w:t>1</w:t>
            </w:r>
            <w:r w:rsidRPr="005A7D0F">
              <w:rPr>
                <w:color w:val="000000" w:themeColor="text1"/>
              </w:rPr>
              <w:t>回の細胞診による検診</w:t>
            </w:r>
          </w:p>
        </w:tc>
      </w:tr>
      <w:tr w:rsidR="004402FF" w:rsidRPr="005A7D0F" w14:paraId="71445AB3" w14:textId="77777777" w:rsidTr="005A7D0F">
        <w:tc>
          <w:tcPr>
            <w:cnfStyle w:val="001000000000" w:firstRow="0" w:lastRow="0" w:firstColumn="1" w:lastColumn="0" w:oddVBand="0" w:evenVBand="0" w:oddHBand="0" w:evenHBand="0" w:firstRowFirstColumn="0" w:firstRowLastColumn="0" w:lastRowFirstColumn="0" w:lastRowLastColumn="0"/>
            <w:tcW w:w="1800" w:type="dxa"/>
          </w:tcPr>
          <w:p w14:paraId="26BD84E2" w14:textId="77777777" w:rsidR="004402FF" w:rsidRPr="005A7D0F" w:rsidRDefault="003C2B34">
            <w:pPr>
              <w:rPr>
                <w:color w:val="000000" w:themeColor="text1"/>
              </w:rPr>
            </w:pPr>
            <w:r w:rsidRPr="005A7D0F">
              <w:rPr>
                <w:color w:val="000000" w:themeColor="text1"/>
              </w:rPr>
              <w:t>子宮体がん</w:t>
            </w:r>
          </w:p>
        </w:tc>
        <w:tc>
          <w:tcPr>
            <w:tcW w:w="3300" w:type="dxa"/>
          </w:tcPr>
          <w:p w14:paraId="4F9FA4AC"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閉経前後〜閉経後に多い。エストロゲンの持続的な刺激が関与</w:t>
            </w:r>
          </w:p>
        </w:tc>
        <w:tc>
          <w:tcPr>
            <w:tcW w:w="4250" w:type="dxa"/>
          </w:tcPr>
          <w:p w14:paraId="3A7D3AC5" w14:textId="77777777" w:rsidR="004402FF" w:rsidRPr="005A7D0F" w:rsidRDefault="003C2B34">
            <w:pPr>
              <w:cnfStyle w:val="000000000000" w:firstRow="0" w:lastRow="0" w:firstColumn="0" w:lastColumn="0" w:oddVBand="0" w:evenVBand="0" w:oddHBand="0" w:evenHBand="0" w:firstRowFirstColumn="0" w:firstRowLastColumn="0" w:lastRowFirstColumn="0" w:lastRowLastColumn="0"/>
              <w:rPr>
                <w:color w:val="000000" w:themeColor="text1"/>
              </w:rPr>
            </w:pPr>
            <w:r w:rsidRPr="005A7D0F">
              <w:rPr>
                <w:color w:val="000000" w:themeColor="text1"/>
              </w:rPr>
              <w:t>不正性器出血（特に閉経後の出血）が代表的な症状であり、早期受診につなげる</w:t>
            </w:r>
          </w:p>
        </w:tc>
      </w:tr>
    </w:tbl>
    <w:p w14:paraId="66587BA3" w14:textId="77777777" w:rsidR="004402FF" w:rsidRDefault="004402FF">
      <w:pPr>
        <w:spacing w:after="160"/>
      </w:pPr>
    </w:p>
    <w:p w14:paraId="6B8C0ABB" w14:textId="167C1625" w:rsidR="004402FF" w:rsidRDefault="003C2B34" w:rsidP="005A7D0F">
      <w:pPr>
        <w:spacing w:after="80" w:line="290" w:lineRule="auto"/>
      </w:pPr>
      <w:r w:rsidRPr="005A7D0F">
        <w:rPr>
          <w:b/>
          <w:bCs/>
          <w:color w:val="1A1A1A"/>
        </w:rPr>
        <w:t>看護の視点：</w:t>
      </w:r>
      <w:r>
        <w:rPr>
          <w:color w:val="1A1A1A"/>
        </w:rPr>
        <w:t>症状がない段階からの定期的な検診受診を勧奨するとともに、治療（乳房切除、子宮摘出等）に伴うボディイメージの変化や、それに伴う心理的苦痛への継続的な支援を行う</w:t>
      </w:r>
    </w:p>
    <w:p w14:paraId="7684A510" w14:textId="77777777" w:rsidR="004402FF" w:rsidRDefault="003C2B34">
      <w:pPr>
        <w:spacing w:after="120" w:line="300" w:lineRule="auto"/>
      </w:pPr>
      <w:r>
        <w:rPr>
          <w:b/>
          <w:bCs/>
          <w:color w:val="C0392B"/>
        </w:rPr>
        <w:t>【国試対策ポイント】</w:t>
      </w:r>
      <w:r>
        <w:rPr>
          <w:color w:val="C0392B"/>
        </w:rPr>
        <w:t>乳がんの確定診断には針生検（組織診）が用いられ、マンモグラフィは主に検診・画像診断として用いられる。両者の役割の違いを整理しておくこと。</w:t>
      </w:r>
    </w:p>
    <w:p w14:paraId="59BD3DD6" w14:textId="77777777" w:rsidR="004402FF" w:rsidRDefault="003C2B34">
      <w:pPr>
        <w:pStyle w:val="2"/>
        <w:spacing w:before="240" w:after="120"/>
      </w:pPr>
      <w:r>
        <w:rPr>
          <w:b/>
          <w:bCs/>
          <w:color w:val="1A1A1A"/>
          <w:sz w:val="25"/>
          <w:szCs w:val="25"/>
        </w:rPr>
        <w:t>7</w:t>
      </w:r>
      <w:r>
        <w:rPr>
          <w:b/>
          <w:bCs/>
          <w:color w:val="1A1A1A"/>
          <w:sz w:val="25"/>
          <w:szCs w:val="25"/>
        </w:rPr>
        <w:t>．ライフイベントに伴う女性の健康支援</w:t>
      </w:r>
    </w:p>
    <w:p w14:paraId="4BFA31A7" w14:textId="77777777" w:rsidR="004402FF" w:rsidRDefault="003C2B34">
      <w:pPr>
        <w:spacing w:after="120" w:line="300" w:lineRule="auto"/>
      </w:pPr>
      <w:r>
        <w:rPr>
          <w:color w:val="1A1A1A"/>
        </w:rPr>
        <w:t>女性の健康は、思春期（第</w:t>
      </w:r>
      <w:r>
        <w:rPr>
          <w:color w:val="1A1A1A"/>
        </w:rPr>
        <w:t>6</w:t>
      </w:r>
      <w:r>
        <w:rPr>
          <w:color w:val="1A1A1A"/>
        </w:rPr>
        <w:t>回）、妊娠・出産期（第</w:t>
      </w:r>
      <w:r>
        <w:rPr>
          <w:color w:val="1A1A1A"/>
        </w:rPr>
        <w:t>2</w:t>
      </w:r>
      <w:r>
        <w:rPr>
          <w:color w:val="1A1A1A"/>
        </w:rPr>
        <w:t>回）、青年期・成人前期（第</w:t>
      </w:r>
      <w:r>
        <w:rPr>
          <w:color w:val="1A1A1A"/>
        </w:rPr>
        <w:t>7</w:t>
      </w:r>
      <w:r>
        <w:rPr>
          <w:color w:val="1A1A1A"/>
        </w:rPr>
        <w:t>回）、更年期、老年期と、ライフサイクルの各期を通じて連続的に変化していく。それぞれの時期に特有の健康課題があるが、いずれの時期においても、女性自身が心身の変化について正しい知識をもち、主体的に健康管理に取り組めるよう支援する視点が共通して重要である。</w:t>
      </w:r>
    </w:p>
    <w:p w14:paraId="584FB79F" w14:textId="68511220" w:rsidR="004402FF" w:rsidRPr="005A7D0F" w:rsidRDefault="003C2B34" w:rsidP="005A7D0F">
      <w:pPr>
        <w:pStyle w:val="a4"/>
        <w:numPr>
          <w:ilvl w:val="0"/>
          <w:numId w:val="7"/>
        </w:numPr>
      </w:pPr>
      <w:r w:rsidRPr="005A7D0F">
        <w:t>ライフイベント（就職、結婚、妊娠・出産、子育て、介護、退職等）は、女性の心身の健康に大きな影響を及ぼす</w:t>
      </w:r>
    </w:p>
    <w:p w14:paraId="05443471" w14:textId="658D7118" w:rsidR="004402FF" w:rsidRPr="005A7D0F" w:rsidRDefault="003C2B34" w:rsidP="005A7D0F">
      <w:pPr>
        <w:pStyle w:val="a4"/>
        <w:numPr>
          <w:ilvl w:val="0"/>
          <w:numId w:val="7"/>
        </w:numPr>
      </w:pPr>
      <w:r w:rsidRPr="005A7D0F">
        <w:t>各ライフステージを担当する診療科・支援機関（産婦人科、精神科、地域包括支援センター等）が連携し、切れ目のない支援を提供することが求められる</w:t>
      </w:r>
    </w:p>
    <w:p w14:paraId="249C9930" w14:textId="77777777" w:rsidR="004402FF" w:rsidRDefault="003C2B34">
      <w:pPr>
        <w:pStyle w:val="1"/>
        <w:pBdr>
          <w:bottom w:val="single" w:sz="6" w:space="4" w:color="333333"/>
        </w:pBdr>
        <w:spacing w:before="320" w:after="160"/>
      </w:pPr>
      <w:r>
        <w:rPr>
          <w:b/>
          <w:bCs/>
          <w:color w:val="1A1A1A"/>
          <w:sz w:val="30"/>
          <w:szCs w:val="30"/>
        </w:rPr>
        <w:t>ま</w:t>
      </w:r>
      <w:r>
        <w:rPr>
          <w:b/>
          <w:bCs/>
          <w:color w:val="1A1A1A"/>
          <w:sz w:val="30"/>
          <w:szCs w:val="30"/>
        </w:rPr>
        <w:t>とめ・本時の重要ポイント</w:t>
      </w:r>
    </w:p>
    <w:tbl>
      <w:tblPr>
        <w:tblStyle w:val="ac"/>
        <w:tblW w:w="9350" w:type="dxa"/>
        <w:tblLook w:val="04A0" w:firstRow="1" w:lastRow="0" w:firstColumn="1" w:lastColumn="0" w:noHBand="0" w:noVBand="1"/>
      </w:tblPr>
      <w:tblGrid>
        <w:gridCol w:w="9350"/>
      </w:tblGrid>
      <w:tr w:rsidR="004402FF" w14:paraId="0D0A1156" w14:textId="77777777" w:rsidTr="005A7D0F">
        <w:tc>
          <w:tcPr>
            <w:tcW w:w="9350" w:type="dxa"/>
          </w:tcPr>
          <w:p w14:paraId="26AD7A84" w14:textId="77777777" w:rsidR="004402FF" w:rsidRDefault="003C2B34">
            <w:pPr>
              <w:spacing w:after="80"/>
            </w:pPr>
            <w:r>
              <w:rPr>
                <w:b/>
                <w:bCs/>
                <w:color w:val="C0392B"/>
              </w:rPr>
              <w:t>復習チェックリスト</w:t>
            </w:r>
          </w:p>
          <w:p w14:paraId="6841D6A5" w14:textId="77777777" w:rsidR="004402FF" w:rsidRDefault="003C2B34">
            <w:pPr>
              <w:spacing w:after="40"/>
            </w:pPr>
            <w:r>
              <w:rPr>
                <w:color w:val="1A1A1A"/>
                <w:sz w:val="20"/>
                <w:szCs w:val="20"/>
              </w:rPr>
              <w:t>・更年期に</w:t>
            </w:r>
            <w:r>
              <w:rPr>
                <w:color w:val="1A1A1A"/>
                <w:sz w:val="20"/>
                <w:szCs w:val="20"/>
              </w:rPr>
              <w:t>FSH</w:t>
            </w:r>
            <w:r>
              <w:rPr>
                <w:color w:val="1A1A1A"/>
                <w:sz w:val="20"/>
                <w:szCs w:val="20"/>
              </w:rPr>
              <w:t>・</w:t>
            </w:r>
            <w:r>
              <w:rPr>
                <w:color w:val="1A1A1A"/>
                <w:sz w:val="20"/>
                <w:szCs w:val="20"/>
              </w:rPr>
              <w:t>LH</w:t>
            </w:r>
            <w:r>
              <w:rPr>
                <w:color w:val="1A1A1A"/>
                <w:sz w:val="20"/>
                <w:szCs w:val="20"/>
              </w:rPr>
              <w:t>が増加し、エストロゲンが減少するという内分泌変化の仕組みを説明できるか。</w:t>
            </w:r>
          </w:p>
          <w:p w14:paraId="40D456BA" w14:textId="77777777" w:rsidR="004402FF" w:rsidRDefault="003C2B34">
            <w:pPr>
              <w:spacing w:after="40"/>
            </w:pPr>
            <w:r>
              <w:rPr>
                <w:color w:val="1A1A1A"/>
                <w:sz w:val="20"/>
                <w:szCs w:val="20"/>
              </w:rPr>
              <w:t>・エストロゲン低下による身体症状（骨量減少、脂質異常症のリスク等）を説明できるか。</w:t>
            </w:r>
          </w:p>
          <w:p w14:paraId="2D0FEECB" w14:textId="77777777" w:rsidR="004402FF" w:rsidRDefault="003C2B34">
            <w:pPr>
              <w:spacing w:after="40"/>
            </w:pPr>
            <w:r>
              <w:rPr>
                <w:color w:val="1A1A1A"/>
                <w:sz w:val="20"/>
                <w:szCs w:val="20"/>
              </w:rPr>
              <w:t>・更年期の心理的症状に関わる身体的要因と心理社会的要因を説明できるか。</w:t>
            </w:r>
          </w:p>
          <w:p w14:paraId="5748B7B0" w14:textId="77777777" w:rsidR="004402FF" w:rsidRDefault="003C2B34">
            <w:pPr>
              <w:spacing w:after="40"/>
            </w:pPr>
            <w:r>
              <w:rPr>
                <w:color w:val="1A1A1A"/>
                <w:sz w:val="20"/>
                <w:szCs w:val="20"/>
              </w:rPr>
              <w:t>・乳がん・子宮頸がん・子宮体がんの好発年齢・要因・早期発見のポイントを説明できるか。</w:t>
            </w:r>
          </w:p>
          <w:p w14:paraId="1BBBC1E4" w14:textId="77777777" w:rsidR="004402FF" w:rsidRDefault="003C2B34">
            <w:pPr>
              <w:spacing w:after="40"/>
            </w:pPr>
            <w:r>
              <w:rPr>
                <w:color w:val="1A1A1A"/>
                <w:sz w:val="20"/>
                <w:szCs w:val="20"/>
              </w:rPr>
              <w:t>・乳がんの確定診断（針生検）と検診（マンモグラフィ）の違いを説明できるか。</w:t>
            </w:r>
          </w:p>
        </w:tc>
      </w:tr>
    </w:tbl>
    <w:p w14:paraId="1B430EF9" w14:textId="289A0EA0" w:rsidR="004402FF" w:rsidRDefault="004402FF"/>
    <w:p w14:paraId="76A22FBC" w14:textId="77777777" w:rsidR="004402FF" w:rsidRDefault="003C2B34">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470E31DD" w14:textId="77777777" w:rsidR="004402FF" w:rsidRDefault="003C2B34">
      <w:pPr>
        <w:pStyle w:val="2"/>
        <w:spacing w:before="240" w:after="120"/>
      </w:pPr>
      <w:r>
        <w:rPr>
          <w:b/>
          <w:bCs/>
          <w:color w:val="1A1A1A"/>
          <w:sz w:val="25"/>
          <w:szCs w:val="25"/>
        </w:rPr>
        <w:t>事例：更年期症状に悩む</w:t>
      </w:r>
      <w:r>
        <w:rPr>
          <w:b/>
          <w:bCs/>
          <w:color w:val="1A1A1A"/>
          <w:sz w:val="25"/>
          <w:szCs w:val="25"/>
        </w:rPr>
        <w:t>50</w:t>
      </w:r>
      <w:r>
        <w:rPr>
          <w:b/>
          <w:bCs/>
          <w:color w:val="1A1A1A"/>
          <w:sz w:val="25"/>
          <w:szCs w:val="25"/>
        </w:rPr>
        <w:t>歳女性</w:t>
      </w:r>
    </w:p>
    <w:p w14:paraId="069BBACA" w14:textId="77777777" w:rsidR="004402FF" w:rsidRDefault="003C2B34">
      <w:pPr>
        <w:spacing w:after="120" w:line="300" w:lineRule="auto"/>
      </w:pPr>
      <w:r>
        <w:rPr>
          <w:color w:val="1A1A1A"/>
        </w:rPr>
        <w:t>次の事例を読み、設問に答えなさい。</w:t>
      </w:r>
    </w:p>
    <w:tbl>
      <w:tblPr>
        <w:tblStyle w:val="ac"/>
        <w:tblW w:w="9350" w:type="dxa"/>
        <w:tblLook w:val="04A0" w:firstRow="1" w:lastRow="0" w:firstColumn="1" w:lastColumn="0" w:noHBand="0" w:noVBand="1"/>
      </w:tblPr>
      <w:tblGrid>
        <w:gridCol w:w="9350"/>
      </w:tblGrid>
      <w:tr w:rsidR="004402FF" w:rsidRPr="005A7D0F" w14:paraId="71A3B30E" w14:textId="77777777" w:rsidTr="005A7D0F">
        <w:tc>
          <w:tcPr>
            <w:tcW w:w="9350" w:type="dxa"/>
          </w:tcPr>
          <w:p w14:paraId="1F598025" w14:textId="77777777" w:rsidR="004402FF" w:rsidRPr="005A7D0F" w:rsidRDefault="003C2B34">
            <w:pPr>
              <w:spacing w:after="80"/>
            </w:pPr>
            <w:r w:rsidRPr="005A7D0F">
              <w:rPr>
                <w:b/>
                <w:bCs/>
                <w:color w:val="C0392B"/>
              </w:rPr>
              <w:t>事例の概要</w:t>
            </w:r>
          </w:p>
          <w:p w14:paraId="4795DE16" w14:textId="6528CD59" w:rsidR="004402FF" w:rsidRPr="005A7D0F" w:rsidRDefault="003C2B34" w:rsidP="005A7D0F">
            <w:r w:rsidRPr="005A7D0F">
              <w:t>A</w:t>
            </w:r>
            <w:r w:rsidRPr="005A7D0F">
              <w:t>さん（</w:t>
            </w:r>
            <w:r w:rsidRPr="005A7D0F">
              <w:t>50</w:t>
            </w:r>
            <w:r w:rsidRPr="005A7D0F">
              <w:t>歳、女性）：半年前から月経不順があり、最近ではのぼせや発汗、いらいら感が強くなったと感じている。</w:t>
            </w:r>
          </w:p>
          <w:p w14:paraId="5B75D93E" w14:textId="55845CCF" w:rsidR="004402FF" w:rsidRPr="005A7D0F" w:rsidRDefault="003C2B34" w:rsidP="005A7D0F">
            <w:pPr>
              <w:pStyle w:val="a4"/>
              <w:numPr>
                <w:ilvl w:val="0"/>
                <w:numId w:val="10"/>
              </w:numPr>
            </w:pPr>
            <w:r w:rsidRPr="005A7D0F">
              <w:t>「些細なことで家族に強くあたってしまい、自己嫌悪に陥ります」と話す。今春、長女が進学のため実家を離れ、「家のことに張り合いがなくなった気がします」とも話している。</w:t>
            </w:r>
          </w:p>
          <w:p w14:paraId="531C04E7" w14:textId="4A271AA5" w:rsidR="004402FF" w:rsidRPr="005A7D0F" w:rsidRDefault="003C2B34" w:rsidP="005A7D0F">
            <w:pPr>
              <w:pStyle w:val="a4"/>
              <w:numPr>
                <w:ilvl w:val="0"/>
                <w:numId w:val="10"/>
              </w:numPr>
            </w:pPr>
            <w:r w:rsidRPr="005A7D0F">
              <w:t>健康診断の結果、</w:t>
            </w:r>
            <w:r w:rsidRPr="005A7D0F">
              <w:t>LDL</w:t>
            </w:r>
            <w:r w:rsidRPr="005A7D0F">
              <w:t>コレステロールがやや高値であることを指摘された。</w:t>
            </w:r>
          </w:p>
          <w:p w14:paraId="74F4E28A" w14:textId="5C937A62" w:rsidR="004402FF" w:rsidRPr="005A7D0F" w:rsidRDefault="003C2B34" w:rsidP="005A7D0F">
            <w:pPr>
              <w:pStyle w:val="a4"/>
              <w:numPr>
                <w:ilvl w:val="0"/>
                <w:numId w:val="10"/>
              </w:numPr>
            </w:pPr>
            <w:r w:rsidRPr="005A7D0F">
              <w:t>「これって更年期なんでしょうか。ホルモンの薬を使うのは少し怖い気もします」と看護師に相談した。</w:t>
            </w:r>
          </w:p>
        </w:tc>
      </w:tr>
    </w:tbl>
    <w:p w14:paraId="301901B8" w14:textId="77777777" w:rsidR="004402FF" w:rsidRDefault="004402FF">
      <w:pPr>
        <w:spacing w:after="160"/>
      </w:pPr>
    </w:p>
    <w:p w14:paraId="4A63BD65" w14:textId="77777777" w:rsidR="004402FF" w:rsidRDefault="003C2B34">
      <w:pPr>
        <w:spacing w:before="180" w:after="90"/>
      </w:pPr>
      <w:r>
        <w:rPr>
          <w:b/>
          <w:bCs/>
          <w:color w:val="1A1A1A"/>
          <w:sz w:val="22"/>
          <w:szCs w:val="22"/>
        </w:rPr>
        <w:t>設問</w:t>
      </w:r>
      <w:r>
        <w:rPr>
          <w:b/>
          <w:bCs/>
          <w:color w:val="1A1A1A"/>
          <w:sz w:val="22"/>
          <w:szCs w:val="22"/>
        </w:rPr>
        <w:t>1</w:t>
      </w:r>
    </w:p>
    <w:p w14:paraId="6F65A574" w14:textId="77777777" w:rsidR="004402FF" w:rsidRDefault="003C2B34">
      <w:pPr>
        <w:spacing w:after="120" w:line="300" w:lineRule="auto"/>
      </w:pPr>
      <w:r>
        <w:rPr>
          <w:color w:val="1A1A1A"/>
        </w:rPr>
        <w:t>A</w:t>
      </w:r>
      <w:r>
        <w:rPr>
          <w:color w:val="1A1A1A"/>
        </w:rPr>
        <w:t>さんの月経不順、のぼせ・発汗、</w:t>
      </w:r>
      <w:r>
        <w:rPr>
          <w:color w:val="1A1A1A"/>
        </w:rPr>
        <w:t>LDL</w:t>
      </w:r>
      <w:r>
        <w:rPr>
          <w:color w:val="1A1A1A"/>
        </w:rPr>
        <w:t>コレステロールの上昇を、更年期の内分泌変化から説明しなさい。</w:t>
      </w:r>
    </w:p>
    <w:p w14:paraId="29894436" w14:textId="77777777" w:rsidR="004402FF" w:rsidRDefault="003C2B34">
      <w:pPr>
        <w:spacing w:before="180" w:after="90"/>
      </w:pPr>
      <w:r>
        <w:rPr>
          <w:b/>
          <w:bCs/>
          <w:color w:val="1A1A1A"/>
          <w:sz w:val="22"/>
          <w:szCs w:val="22"/>
        </w:rPr>
        <w:t>設問</w:t>
      </w:r>
      <w:r>
        <w:rPr>
          <w:b/>
          <w:bCs/>
          <w:color w:val="1A1A1A"/>
          <w:sz w:val="22"/>
          <w:szCs w:val="22"/>
        </w:rPr>
        <w:t>2</w:t>
      </w:r>
    </w:p>
    <w:p w14:paraId="120A82D8" w14:textId="77777777" w:rsidR="004402FF" w:rsidRDefault="003C2B34">
      <w:pPr>
        <w:spacing w:after="120" w:line="300" w:lineRule="auto"/>
      </w:pPr>
      <w:r>
        <w:rPr>
          <w:color w:val="1A1A1A"/>
        </w:rPr>
        <w:t>A</w:t>
      </w:r>
      <w:r>
        <w:rPr>
          <w:color w:val="1A1A1A"/>
        </w:rPr>
        <w:t>さんの「いらいらして家族にあたってしまう」という訴えを、身体的要因と心理社会的要因の両面から考察しなさい。</w:t>
      </w:r>
    </w:p>
    <w:p w14:paraId="384A46ED" w14:textId="77777777" w:rsidR="004402FF" w:rsidRDefault="003C2B34">
      <w:pPr>
        <w:spacing w:before="180" w:after="90"/>
      </w:pPr>
      <w:r>
        <w:rPr>
          <w:b/>
          <w:bCs/>
          <w:color w:val="1A1A1A"/>
          <w:sz w:val="22"/>
          <w:szCs w:val="22"/>
        </w:rPr>
        <w:t>設問</w:t>
      </w:r>
      <w:r>
        <w:rPr>
          <w:b/>
          <w:bCs/>
          <w:color w:val="1A1A1A"/>
          <w:sz w:val="22"/>
          <w:szCs w:val="22"/>
        </w:rPr>
        <w:t>3</w:t>
      </w:r>
    </w:p>
    <w:p w14:paraId="148FBD41" w14:textId="77777777" w:rsidR="004402FF" w:rsidRDefault="003C2B34">
      <w:pPr>
        <w:spacing w:after="120" w:line="300" w:lineRule="auto"/>
      </w:pPr>
      <w:r>
        <w:rPr>
          <w:color w:val="1A1A1A"/>
        </w:rPr>
        <w:t>A</w:t>
      </w:r>
      <w:r>
        <w:rPr>
          <w:color w:val="1A1A1A"/>
        </w:rPr>
        <w:t>さんに対して、看護師としてどのような支援が考えられるか述べなさい。</w:t>
      </w:r>
    </w:p>
    <w:p w14:paraId="695C2134" w14:textId="77777777" w:rsidR="004402FF" w:rsidRDefault="003C2B34">
      <w:pPr>
        <w:spacing w:before="180" w:after="90"/>
      </w:pPr>
      <w:r>
        <w:rPr>
          <w:b/>
          <w:bCs/>
          <w:color w:val="1A1A1A"/>
          <w:sz w:val="22"/>
          <w:szCs w:val="22"/>
        </w:rPr>
        <w:t>設問</w:t>
      </w:r>
      <w:r>
        <w:rPr>
          <w:b/>
          <w:bCs/>
          <w:color w:val="1A1A1A"/>
          <w:sz w:val="22"/>
          <w:szCs w:val="22"/>
        </w:rPr>
        <w:t>4</w:t>
      </w:r>
    </w:p>
    <w:p w14:paraId="0E72C9BF" w14:textId="77777777" w:rsidR="004402FF" w:rsidRDefault="003C2B34">
      <w:pPr>
        <w:spacing w:after="120" w:line="300" w:lineRule="auto"/>
        <w:rPr>
          <w:color w:val="1A1A1A"/>
        </w:rPr>
      </w:pPr>
      <w:r>
        <w:rPr>
          <w:color w:val="1A1A1A"/>
        </w:rPr>
        <w:t>A</w:t>
      </w:r>
      <w:r>
        <w:rPr>
          <w:color w:val="1A1A1A"/>
        </w:rPr>
        <w:t>さんに対して、女性特有のがん検診に関してどのような情報提供が適切か述べなさい。</w:t>
      </w:r>
    </w:p>
    <w:p w14:paraId="1B12AE83" w14:textId="77777777" w:rsidR="005A7D0F" w:rsidRPr="005A7D0F" w:rsidRDefault="005A7D0F" w:rsidP="005A7D0F"/>
    <w:p w14:paraId="1FA40753" w14:textId="77777777" w:rsidR="005A7D0F" w:rsidRPr="005A7D0F" w:rsidRDefault="005A7D0F" w:rsidP="005A7D0F"/>
    <w:p w14:paraId="5C63DA82" w14:textId="77777777" w:rsidR="005A7D0F" w:rsidRPr="005A7D0F" w:rsidRDefault="005A7D0F" w:rsidP="005A7D0F"/>
    <w:p w14:paraId="2B2BE432" w14:textId="77777777" w:rsidR="005A7D0F" w:rsidRPr="005A7D0F" w:rsidRDefault="005A7D0F" w:rsidP="005A7D0F"/>
    <w:p w14:paraId="5A432DF9" w14:textId="77777777" w:rsidR="005A7D0F" w:rsidRDefault="005A7D0F" w:rsidP="005A7D0F"/>
    <w:p w14:paraId="01806B8E" w14:textId="77777777" w:rsidR="005A7D0F" w:rsidRDefault="005A7D0F" w:rsidP="005A7D0F"/>
    <w:p w14:paraId="5123A484" w14:textId="77777777" w:rsidR="005A7D0F" w:rsidRPr="005A7D0F" w:rsidRDefault="005A7D0F" w:rsidP="005A7D0F">
      <w:pPr>
        <w:rPr>
          <w:rFonts w:hint="eastAsia"/>
        </w:rPr>
      </w:pPr>
    </w:p>
    <w:p w14:paraId="792B84C7" w14:textId="77777777" w:rsidR="005A7D0F" w:rsidRPr="005A7D0F" w:rsidRDefault="005A7D0F" w:rsidP="005A7D0F"/>
    <w:p w14:paraId="131457EC" w14:textId="77777777" w:rsidR="005A7D0F" w:rsidRPr="005A7D0F" w:rsidRDefault="005A7D0F" w:rsidP="005A7D0F"/>
    <w:p w14:paraId="3D2E6EDE" w14:textId="77777777" w:rsidR="005A7D0F" w:rsidRDefault="005A7D0F">
      <w:pPr>
        <w:rPr>
          <w:rFonts w:hint="eastAsia"/>
        </w:rPr>
      </w:pPr>
    </w:p>
    <w:p w14:paraId="4C72DBAF" w14:textId="77777777" w:rsidR="004402FF" w:rsidRDefault="003C2B34">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6D629B38" w14:textId="77777777" w:rsidR="004402FF" w:rsidRDefault="003C2B34">
      <w:pPr>
        <w:spacing w:after="120" w:line="300" w:lineRule="auto"/>
      </w:pPr>
      <w:r>
        <w:rPr>
          <w:color w:val="1A1A1A"/>
        </w:rPr>
        <w:t>本時の内容（更年期の内分泌変化、女性特有のがん）に関連する過去問題を示す。正答と解説を確認し、理解を定着させること。</w:t>
      </w:r>
    </w:p>
    <w:p w14:paraId="7AE99A97" w14:textId="77777777" w:rsidR="004402FF" w:rsidRDefault="003C2B34">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107</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7</w:t>
      </w:r>
      <w:r>
        <w:rPr>
          <w:b/>
          <w:bCs/>
          <w:color w:val="1A1A1A"/>
          <w:sz w:val="22"/>
          <w:szCs w:val="22"/>
        </w:rPr>
        <w:t>問）</w:t>
      </w:r>
    </w:p>
    <w:p w14:paraId="6EDC9EBE" w14:textId="77777777" w:rsidR="004402FF" w:rsidRDefault="003C2B34">
      <w:pPr>
        <w:spacing w:after="120" w:line="300" w:lineRule="auto"/>
      </w:pPr>
      <w:r>
        <w:rPr>
          <w:color w:val="1A1A1A"/>
        </w:rPr>
        <w:t>更年期の女性で増加するのはどれか。</w:t>
      </w:r>
    </w:p>
    <w:p w14:paraId="20C2E406" w14:textId="77777777" w:rsidR="004402FF" w:rsidRDefault="003C2B34">
      <w:pPr>
        <w:spacing w:after="120" w:line="300" w:lineRule="auto"/>
      </w:pPr>
      <w:r>
        <w:rPr>
          <w:color w:val="1A1A1A"/>
        </w:rPr>
        <w:t>1</w:t>
      </w:r>
      <w:r>
        <w:rPr>
          <w:color w:val="1A1A1A"/>
        </w:rPr>
        <w:t>．卵胞刺激ホルモン〈</w:t>
      </w:r>
      <w:r>
        <w:rPr>
          <w:color w:val="1A1A1A"/>
        </w:rPr>
        <w:t>FSH</w:t>
      </w:r>
      <w:r>
        <w:rPr>
          <w:color w:val="1A1A1A"/>
        </w:rPr>
        <w:t>〉</w:t>
      </w:r>
    </w:p>
    <w:p w14:paraId="6FB27D8A" w14:textId="77777777" w:rsidR="004402FF" w:rsidRDefault="003C2B34">
      <w:pPr>
        <w:spacing w:after="120" w:line="300" w:lineRule="auto"/>
      </w:pPr>
      <w:r>
        <w:rPr>
          <w:color w:val="1A1A1A"/>
        </w:rPr>
        <w:t>2</w:t>
      </w:r>
      <w:r>
        <w:rPr>
          <w:color w:val="1A1A1A"/>
        </w:rPr>
        <w:t>．テストステロン</w:t>
      </w:r>
    </w:p>
    <w:p w14:paraId="2D86FC4A" w14:textId="77777777" w:rsidR="004402FF" w:rsidRDefault="003C2B34">
      <w:pPr>
        <w:spacing w:after="120" w:line="300" w:lineRule="auto"/>
      </w:pPr>
      <w:r>
        <w:rPr>
          <w:color w:val="1A1A1A"/>
        </w:rPr>
        <w:t>3</w:t>
      </w:r>
      <w:r>
        <w:rPr>
          <w:color w:val="1A1A1A"/>
        </w:rPr>
        <w:t>．プロラクチン</w:t>
      </w:r>
    </w:p>
    <w:p w14:paraId="2E895EC0" w14:textId="77777777" w:rsidR="004402FF" w:rsidRDefault="003C2B34">
      <w:pPr>
        <w:spacing w:after="120" w:line="300" w:lineRule="auto"/>
      </w:pPr>
      <w:r>
        <w:rPr>
          <w:color w:val="1A1A1A"/>
        </w:rPr>
        <w:t>4</w:t>
      </w:r>
      <w:r>
        <w:rPr>
          <w:color w:val="1A1A1A"/>
        </w:rPr>
        <w:t>．エストロゲン</w:t>
      </w:r>
    </w:p>
    <w:p w14:paraId="72848EB6" w14:textId="77777777" w:rsidR="00AA7E64" w:rsidRDefault="00AA7E64">
      <w:pPr>
        <w:spacing w:before="180" w:after="90"/>
        <w:rPr>
          <w:b/>
          <w:bCs/>
          <w:color w:val="1A1A1A"/>
        </w:rPr>
      </w:pPr>
    </w:p>
    <w:p w14:paraId="60110D22" w14:textId="219BD69A" w:rsidR="004402FF" w:rsidRDefault="003C2B34">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109</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62</w:t>
      </w:r>
      <w:r>
        <w:rPr>
          <w:b/>
          <w:bCs/>
          <w:color w:val="1A1A1A"/>
          <w:sz w:val="22"/>
          <w:szCs w:val="22"/>
        </w:rPr>
        <w:t>問）</w:t>
      </w:r>
    </w:p>
    <w:p w14:paraId="0931BDC7" w14:textId="77777777" w:rsidR="004402FF" w:rsidRDefault="003C2B34">
      <w:pPr>
        <w:spacing w:after="120" w:line="300" w:lineRule="auto"/>
      </w:pPr>
      <w:r>
        <w:rPr>
          <w:color w:val="1A1A1A"/>
        </w:rPr>
        <w:t>エストロゲン低下によって更年期の女性に起こるのはどれか。</w:t>
      </w:r>
    </w:p>
    <w:p w14:paraId="544A2866" w14:textId="77777777" w:rsidR="004402FF" w:rsidRDefault="003C2B34">
      <w:pPr>
        <w:spacing w:after="120" w:line="300" w:lineRule="auto"/>
      </w:pPr>
      <w:r>
        <w:rPr>
          <w:color w:val="1A1A1A"/>
        </w:rPr>
        <w:t>1</w:t>
      </w:r>
      <w:r>
        <w:rPr>
          <w:color w:val="1A1A1A"/>
        </w:rPr>
        <w:t>．骨量の低下</w:t>
      </w:r>
    </w:p>
    <w:p w14:paraId="3BFCB83B" w14:textId="77777777" w:rsidR="004402FF" w:rsidRDefault="003C2B34">
      <w:pPr>
        <w:spacing w:after="120" w:line="300" w:lineRule="auto"/>
      </w:pPr>
      <w:r>
        <w:rPr>
          <w:color w:val="1A1A1A"/>
        </w:rPr>
        <w:t>2</w:t>
      </w:r>
      <w:r>
        <w:rPr>
          <w:color w:val="1A1A1A"/>
        </w:rPr>
        <w:t>．内臓脂肪の減少</w:t>
      </w:r>
    </w:p>
    <w:p w14:paraId="69348DD7" w14:textId="77777777" w:rsidR="004402FF" w:rsidRDefault="003C2B34">
      <w:pPr>
        <w:spacing w:after="120" w:line="300" w:lineRule="auto"/>
      </w:pPr>
      <w:r>
        <w:rPr>
          <w:color w:val="1A1A1A"/>
        </w:rPr>
        <w:t>3</w:t>
      </w:r>
      <w:r>
        <w:rPr>
          <w:color w:val="1A1A1A"/>
        </w:rPr>
        <w:t>．脳血流量の増加</w:t>
      </w:r>
    </w:p>
    <w:p w14:paraId="20326C37" w14:textId="77777777" w:rsidR="004402FF" w:rsidRDefault="003C2B34">
      <w:pPr>
        <w:spacing w:after="120" w:line="300" w:lineRule="auto"/>
      </w:pPr>
      <w:r>
        <w:rPr>
          <w:color w:val="1A1A1A"/>
        </w:rPr>
        <w:t>4</w:t>
      </w:r>
      <w:r>
        <w:rPr>
          <w:color w:val="1A1A1A"/>
        </w:rPr>
        <w:t>．</w:t>
      </w:r>
      <w:r>
        <w:rPr>
          <w:color w:val="1A1A1A"/>
        </w:rPr>
        <w:t>HDL</w:t>
      </w:r>
      <w:r>
        <w:rPr>
          <w:color w:val="1A1A1A"/>
        </w:rPr>
        <w:t>コレステロールの上昇</w:t>
      </w:r>
    </w:p>
    <w:p w14:paraId="28115544" w14:textId="77777777" w:rsidR="00AA7E64" w:rsidRDefault="00AA7E64">
      <w:pPr>
        <w:spacing w:after="200"/>
        <w:rPr>
          <w:rFonts w:hint="eastAsia"/>
        </w:rPr>
      </w:pPr>
    </w:p>
    <w:p w14:paraId="2BC0641B" w14:textId="77777777" w:rsidR="004402FF" w:rsidRDefault="003C2B34">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108</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94</w:t>
      </w:r>
      <w:r>
        <w:rPr>
          <w:b/>
          <w:bCs/>
          <w:color w:val="1A1A1A"/>
          <w:sz w:val="22"/>
          <w:szCs w:val="22"/>
        </w:rPr>
        <w:t>問（状況設定問題））</w:t>
      </w:r>
    </w:p>
    <w:p w14:paraId="0ECD1982" w14:textId="77777777" w:rsidR="004402FF" w:rsidRDefault="003C2B34">
      <w:pPr>
        <w:spacing w:after="120" w:line="300" w:lineRule="auto"/>
      </w:pPr>
      <w:r>
        <w:rPr>
          <w:color w:val="1A1A1A"/>
        </w:rPr>
        <w:t>A</w:t>
      </w:r>
      <w:r>
        <w:rPr>
          <w:color w:val="1A1A1A"/>
        </w:rPr>
        <w:t>さん（</w:t>
      </w:r>
      <w:r>
        <w:rPr>
          <w:color w:val="1A1A1A"/>
        </w:rPr>
        <w:t>37</w:t>
      </w:r>
      <w:r>
        <w:rPr>
          <w:color w:val="1A1A1A"/>
        </w:rPr>
        <w:t>歳、女性、会社員）は入浴中に右胸のしこりに気づき受診した。乳房超音波検査で右乳房外側下部に直径約</w:t>
      </w:r>
      <w:r>
        <w:rPr>
          <w:color w:val="1A1A1A"/>
        </w:rPr>
        <w:t>3cm</w:t>
      </w:r>
      <w:r>
        <w:rPr>
          <w:color w:val="1A1A1A"/>
        </w:rPr>
        <w:t>の腫瘤が認められ、医師から乳癌の可能性が高いと説明された。確定診断のために</w:t>
      </w:r>
      <w:r>
        <w:rPr>
          <w:color w:val="1A1A1A"/>
        </w:rPr>
        <w:t>A</w:t>
      </w:r>
      <w:r>
        <w:rPr>
          <w:color w:val="1A1A1A"/>
        </w:rPr>
        <w:t>さんに行われる検査はどれか。</w:t>
      </w:r>
    </w:p>
    <w:p w14:paraId="6D583E74" w14:textId="77777777" w:rsidR="004402FF" w:rsidRDefault="003C2B34">
      <w:pPr>
        <w:spacing w:after="120" w:line="300" w:lineRule="auto"/>
      </w:pPr>
      <w:r>
        <w:rPr>
          <w:color w:val="1A1A1A"/>
        </w:rPr>
        <w:t>1</w:t>
      </w:r>
      <w:r>
        <w:rPr>
          <w:color w:val="1A1A1A"/>
        </w:rPr>
        <w:t>．</w:t>
      </w:r>
      <w:r>
        <w:rPr>
          <w:color w:val="1A1A1A"/>
        </w:rPr>
        <w:t>MRI</w:t>
      </w:r>
    </w:p>
    <w:p w14:paraId="6D60EB1D" w14:textId="77777777" w:rsidR="004402FF" w:rsidRDefault="003C2B34">
      <w:pPr>
        <w:spacing w:after="120" w:line="300" w:lineRule="auto"/>
      </w:pPr>
      <w:r>
        <w:rPr>
          <w:color w:val="1A1A1A"/>
        </w:rPr>
        <w:t>2</w:t>
      </w:r>
      <w:r>
        <w:rPr>
          <w:color w:val="1A1A1A"/>
        </w:rPr>
        <w:t>．針生検</w:t>
      </w:r>
    </w:p>
    <w:p w14:paraId="3A28A4DB" w14:textId="77777777" w:rsidR="004402FF" w:rsidRDefault="003C2B34">
      <w:pPr>
        <w:spacing w:after="120" w:line="300" w:lineRule="auto"/>
      </w:pPr>
      <w:r>
        <w:rPr>
          <w:color w:val="1A1A1A"/>
        </w:rPr>
        <w:t>3</w:t>
      </w:r>
      <w:r>
        <w:rPr>
          <w:color w:val="1A1A1A"/>
        </w:rPr>
        <w:t>．</w:t>
      </w:r>
      <w:r>
        <w:rPr>
          <w:color w:val="1A1A1A"/>
        </w:rPr>
        <w:t>PET-CT</w:t>
      </w:r>
    </w:p>
    <w:p w14:paraId="44493FFF" w14:textId="77777777" w:rsidR="004402FF" w:rsidRDefault="003C2B34">
      <w:pPr>
        <w:spacing w:after="120" w:line="300" w:lineRule="auto"/>
      </w:pPr>
      <w:r>
        <w:rPr>
          <w:color w:val="1A1A1A"/>
        </w:rPr>
        <w:t>4</w:t>
      </w:r>
      <w:r>
        <w:rPr>
          <w:color w:val="1A1A1A"/>
        </w:rPr>
        <w:t>．マンモグラフィ</w:t>
      </w:r>
    </w:p>
    <w:p w14:paraId="27FBFAF4" w14:textId="77777777" w:rsidR="005A7D0F" w:rsidRDefault="005A7D0F">
      <w:pPr>
        <w:spacing w:after="200"/>
      </w:pPr>
    </w:p>
    <w:p w14:paraId="4104D137" w14:textId="77777777" w:rsidR="005A7D0F" w:rsidRDefault="005A7D0F">
      <w:pPr>
        <w:spacing w:after="200"/>
      </w:pPr>
    </w:p>
    <w:p w14:paraId="420F5E21" w14:textId="3F8C700B" w:rsidR="005A7D0F" w:rsidRPr="00AA7E64" w:rsidRDefault="005A7D0F" w:rsidP="005A7D0F">
      <w:pPr>
        <w:pStyle w:val="1"/>
        <w:pBdr>
          <w:bottom w:val="single" w:sz="6" w:space="4" w:color="333333"/>
        </w:pBdr>
        <w:spacing w:before="320" w:after="160"/>
        <w:rPr>
          <w:color w:val="C00000"/>
        </w:rPr>
      </w:pPr>
      <w:r w:rsidRPr="00AA7E64">
        <w:rPr>
          <w:b/>
          <w:bCs/>
          <w:color w:val="C00000"/>
          <w:sz w:val="30"/>
          <w:szCs w:val="30"/>
        </w:rPr>
        <w:lastRenderedPageBreak/>
        <w:t>事例演習</w:t>
      </w:r>
      <w:r w:rsidR="00AA7E64" w:rsidRPr="00AA7E64">
        <w:rPr>
          <w:rFonts w:hint="eastAsia"/>
          <w:b/>
          <w:bCs/>
          <w:color w:val="C00000"/>
          <w:sz w:val="30"/>
          <w:szCs w:val="30"/>
        </w:rPr>
        <w:t xml:space="preserve">　解答・解説</w:t>
      </w:r>
    </w:p>
    <w:p w14:paraId="629AE59D" w14:textId="77777777" w:rsidR="005A7D0F" w:rsidRDefault="005A7D0F" w:rsidP="005A7D0F">
      <w:pPr>
        <w:pStyle w:val="2"/>
        <w:spacing w:before="240" w:after="120"/>
      </w:pPr>
      <w:r>
        <w:rPr>
          <w:b/>
          <w:bCs/>
          <w:color w:val="1A1A1A"/>
          <w:sz w:val="25"/>
          <w:szCs w:val="25"/>
        </w:rPr>
        <w:t>事例：更年期症状に悩む50歳女性</w:t>
      </w:r>
    </w:p>
    <w:p w14:paraId="6B6798C4" w14:textId="77777777" w:rsidR="005A7D0F" w:rsidRDefault="005A7D0F" w:rsidP="005A7D0F">
      <w:pPr>
        <w:spacing w:after="120" w:line="300" w:lineRule="auto"/>
      </w:pPr>
      <w:r>
        <w:rPr>
          <w:color w:val="1A1A1A"/>
        </w:rPr>
        <w:t>次の事例を読み、設問に答えなさい。</w:t>
      </w:r>
    </w:p>
    <w:tbl>
      <w:tblPr>
        <w:tblStyle w:val="ac"/>
        <w:tblW w:w="9350" w:type="dxa"/>
        <w:tblLook w:val="04A0" w:firstRow="1" w:lastRow="0" w:firstColumn="1" w:lastColumn="0" w:noHBand="0" w:noVBand="1"/>
      </w:tblPr>
      <w:tblGrid>
        <w:gridCol w:w="9350"/>
      </w:tblGrid>
      <w:tr w:rsidR="005A7D0F" w:rsidRPr="005A7D0F" w14:paraId="165C6F14" w14:textId="77777777" w:rsidTr="005F353A">
        <w:tc>
          <w:tcPr>
            <w:tcW w:w="9350" w:type="dxa"/>
          </w:tcPr>
          <w:p w14:paraId="005C8427" w14:textId="77777777" w:rsidR="005A7D0F" w:rsidRPr="005A7D0F" w:rsidRDefault="005A7D0F" w:rsidP="005F353A">
            <w:pPr>
              <w:spacing w:after="80"/>
            </w:pPr>
            <w:r w:rsidRPr="005A7D0F">
              <w:rPr>
                <w:b/>
                <w:bCs/>
                <w:color w:val="C0392B"/>
              </w:rPr>
              <w:t>事例の概要</w:t>
            </w:r>
          </w:p>
          <w:p w14:paraId="784683D6" w14:textId="77777777" w:rsidR="005A7D0F" w:rsidRPr="005A7D0F" w:rsidRDefault="005A7D0F" w:rsidP="005F353A">
            <w:r w:rsidRPr="005A7D0F">
              <w:t>Aさん（50歳、女性）：半年前から月経不順があり、最近ではのぼせや発汗、いらいら感が強くなったと感じている。</w:t>
            </w:r>
          </w:p>
          <w:p w14:paraId="443CA75F" w14:textId="77777777" w:rsidR="005A7D0F" w:rsidRPr="005A7D0F" w:rsidRDefault="005A7D0F" w:rsidP="005A7D0F">
            <w:pPr>
              <w:pStyle w:val="a4"/>
              <w:numPr>
                <w:ilvl w:val="0"/>
                <w:numId w:val="10"/>
              </w:numPr>
            </w:pPr>
            <w:r w:rsidRPr="005A7D0F">
              <w:t>「些細なことで家族に強くあたってしまい、自己嫌悪に陥ります」と話す。今春、長女が進学のため実家を離れ、「家のことに張り合いがなくなった気がします」とも話している。</w:t>
            </w:r>
          </w:p>
          <w:p w14:paraId="65EDCEB0" w14:textId="77777777" w:rsidR="005A7D0F" w:rsidRPr="005A7D0F" w:rsidRDefault="005A7D0F" w:rsidP="005A7D0F">
            <w:pPr>
              <w:pStyle w:val="a4"/>
              <w:numPr>
                <w:ilvl w:val="0"/>
                <w:numId w:val="10"/>
              </w:numPr>
            </w:pPr>
            <w:r w:rsidRPr="005A7D0F">
              <w:t>健康診断の結果、LDLコレステロールがやや高値であることを指摘された。</w:t>
            </w:r>
          </w:p>
          <w:p w14:paraId="6F1F1458" w14:textId="77777777" w:rsidR="005A7D0F" w:rsidRPr="005A7D0F" w:rsidRDefault="005A7D0F" w:rsidP="005A7D0F">
            <w:pPr>
              <w:pStyle w:val="a4"/>
              <w:numPr>
                <w:ilvl w:val="0"/>
                <w:numId w:val="10"/>
              </w:numPr>
            </w:pPr>
            <w:r w:rsidRPr="005A7D0F">
              <w:t>「これって更年期なんでしょうか。ホルモンの薬を使うのは少し怖い気もします」と看護師に相談した。</w:t>
            </w:r>
          </w:p>
        </w:tc>
      </w:tr>
    </w:tbl>
    <w:p w14:paraId="731E1686" w14:textId="77777777" w:rsidR="005A7D0F" w:rsidRDefault="005A7D0F" w:rsidP="005A7D0F">
      <w:pPr>
        <w:spacing w:after="160"/>
      </w:pPr>
    </w:p>
    <w:p w14:paraId="6452FEB9" w14:textId="77777777" w:rsidR="005A7D0F" w:rsidRDefault="005A7D0F" w:rsidP="005A7D0F">
      <w:pPr>
        <w:spacing w:before="180" w:after="90"/>
      </w:pPr>
      <w:r>
        <w:rPr>
          <w:b/>
          <w:bCs/>
          <w:color w:val="1A1A1A"/>
          <w:sz w:val="22"/>
          <w:szCs w:val="22"/>
        </w:rPr>
        <w:t>設問1</w:t>
      </w:r>
    </w:p>
    <w:p w14:paraId="5F02FCB6" w14:textId="77777777" w:rsidR="005A7D0F" w:rsidRDefault="005A7D0F" w:rsidP="005A7D0F">
      <w:pPr>
        <w:spacing w:after="120" w:line="300" w:lineRule="auto"/>
      </w:pPr>
      <w:r>
        <w:rPr>
          <w:color w:val="1A1A1A"/>
        </w:rPr>
        <w:t>Aさんの月経不順、のぼせ・発汗、LDLコレステロールの上昇を、更年期の内分泌変化から説明しなさい。</w:t>
      </w:r>
    </w:p>
    <w:p w14:paraId="10A5B57A" w14:textId="77777777" w:rsidR="005A7D0F" w:rsidRDefault="005A7D0F" w:rsidP="005A7D0F">
      <w:pPr>
        <w:spacing w:before="180" w:after="90"/>
      </w:pPr>
      <w:r>
        <w:rPr>
          <w:b/>
          <w:bCs/>
          <w:color w:val="1A1A1A"/>
          <w:sz w:val="22"/>
          <w:szCs w:val="22"/>
        </w:rPr>
        <w:t>設問2</w:t>
      </w:r>
    </w:p>
    <w:p w14:paraId="402FB740" w14:textId="77777777" w:rsidR="005A7D0F" w:rsidRDefault="005A7D0F" w:rsidP="005A7D0F">
      <w:pPr>
        <w:spacing w:after="120" w:line="300" w:lineRule="auto"/>
      </w:pPr>
      <w:r>
        <w:rPr>
          <w:color w:val="1A1A1A"/>
        </w:rPr>
        <w:t>Aさんの「いらいらして家族にあたってしまう」という訴えを、身体的要因と心理社会的要因の両面から考察しなさい。</w:t>
      </w:r>
    </w:p>
    <w:p w14:paraId="0195F95B" w14:textId="77777777" w:rsidR="005A7D0F" w:rsidRDefault="005A7D0F" w:rsidP="005A7D0F">
      <w:pPr>
        <w:spacing w:before="180" w:after="90"/>
      </w:pPr>
      <w:r>
        <w:rPr>
          <w:b/>
          <w:bCs/>
          <w:color w:val="1A1A1A"/>
          <w:sz w:val="22"/>
          <w:szCs w:val="22"/>
        </w:rPr>
        <w:t>設問3</w:t>
      </w:r>
    </w:p>
    <w:p w14:paraId="718BC922" w14:textId="77777777" w:rsidR="005A7D0F" w:rsidRDefault="005A7D0F" w:rsidP="005A7D0F">
      <w:pPr>
        <w:spacing w:after="120" w:line="300" w:lineRule="auto"/>
      </w:pPr>
      <w:r>
        <w:rPr>
          <w:color w:val="1A1A1A"/>
        </w:rPr>
        <w:t>Aさんに対して、看護師としてどのような支援が考えられるか述べなさい。</w:t>
      </w:r>
    </w:p>
    <w:p w14:paraId="1AB01C95" w14:textId="77777777" w:rsidR="005A7D0F" w:rsidRDefault="005A7D0F" w:rsidP="005A7D0F">
      <w:pPr>
        <w:spacing w:before="180" w:after="90"/>
      </w:pPr>
      <w:r>
        <w:rPr>
          <w:b/>
          <w:bCs/>
          <w:color w:val="1A1A1A"/>
          <w:sz w:val="22"/>
          <w:szCs w:val="22"/>
        </w:rPr>
        <w:t>設問4</w:t>
      </w:r>
    </w:p>
    <w:p w14:paraId="1A60B84B" w14:textId="09B33ED3" w:rsidR="005A7D0F" w:rsidRPr="00AA7E64" w:rsidRDefault="005A7D0F" w:rsidP="005A7D0F">
      <w:pPr>
        <w:spacing w:after="120" w:line="300" w:lineRule="auto"/>
        <w:rPr>
          <w:rFonts w:hint="eastAsia"/>
          <w:color w:val="1A1A1A"/>
        </w:rPr>
      </w:pPr>
      <w:r>
        <w:rPr>
          <w:color w:val="1A1A1A"/>
        </w:rPr>
        <w:t>Aさんに対して、女性特有のがん検診に関してどのような情報提供が適切か述べなさい。</w:t>
      </w:r>
    </w:p>
    <w:p w14:paraId="0B8ADCBB" w14:textId="77777777" w:rsidR="005A7D0F" w:rsidRPr="005A7D0F" w:rsidRDefault="005A7D0F" w:rsidP="005A7D0F">
      <w:pPr>
        <w:pStyle w:val="2"/>
        <w:spacing w:before="240" w:after="120"/>
        <w:rPr>
          <w:color w:val="C00000"/>
        </w:rPr>
      </w:pPr>
      <w:r w:rsidRPr="005A7D0F">
        <w:rPr>
          <w:b/>
          <w:bCs/>
          <w:color w:val="C00000"/>
          <w:sz w:val="25"/>
          <w:szCs w:val="25"/>
        </w:rPr>
        <w:t>解答の視点（解説）</w:t>
      </w:r>
    </w:p>
    <w:p w14:paraId="6942B059" w14:textId="77777777" w:rsidR="005A7D0F" w:rsidRDefault="005A7D0F" w:rsidP="005A7D0F">
      <w:pPr>
        <w:spacing w:after="120" w:line="300" w:lineRule="auto"/>
      </w:pPr>
      <w:r>
        <w:rPr>
          <w:b/>
          <w:bCs/>
          <w:color w:val="1A1A1A"/>
        </w:rPr>
        <w:t>設問1：</w:t>
      </w:r>
      <w:r>
        <w:rPr>
          <w:color w:val="1A1A1A"/>
        </w:rPr>
        <w:t>Aさんは50歳であり、平均閉経年齢に近く更年期にあたる年代である。卵巣機能の低下によりエストロゲンが減少すると、月経周期が不規則になり、血管運動神経症状（のぼせ・発汗）が出現しやすくなる。また、エストロゲンにはLDLコレステロールを抑制する作用があるため、その低下によりLDLコレステロールが上昇しやすくなっていると考えられる。</w:t>
      </w:r>
    </w:p>
    <w:p w14:paraId="3E742BEF" w14:textId="77777777" w:rsidR="005A7D0F" w:rsidRDefault="005A7D0F" w:rsidP="005A7D0F">
      <w:pPr>
        <w:spacing w:after="120" w:line="300" w:lineRule="auto"/>
      </w:pPr>
      <w:r>
        <w:rPr>
          <w:b/>
          <w:bCs/>
          <w:color w:val="1A1A1A"/>
        </w:rPr>
        <w:t>設問2：</w:t>
      </w:r>
      <w:r>
        <w:rPr>
          <w:color w:val="1A1A1A"/>
        </w:rPr>
        <w:t>いらいら感には、エストロゲン低下という身体的要因に加え、長女の進学に伴う「家庭内での役割の変化」という心理社会的要因が重なっていると考えられる。身体症状のみに注目せず、Aさんの生活背景の変化にも目を向けることが重要である。</w:t>
      </w:r>
    </w:p>
    <w:p w14:paraId="09C6555B" w14:textId="77777777" w:rsidR="005A7D0F" w:rsidRDefault="005A7D0F" w:rsidP="005A7D0F">
      <w:pPr>
        <w:spacing w:after="120" w:line="300" w:lineRule="auto"/>
      </w:pPr>
      <w:r>
        <w:rPr>
          <w:b/>
          <w:bCs/>
          <w:color w:val="1A1A1A"/>
        </w:rPr>
        <w:lastRenderedPageBreak/>
        <w:t>設問3：</w:t>
      </w:r>
      <w:r>
        <w:rPr>
          <w:color w:val="1A1A1A"/>
        </w:rPr>
        <w:t>Aさんの訴えを否定せず傾聴し、更年期は多くの女性が経験する生理的な変化であることを伝え、安心感を提供する。ホルモン補充療法への不安については、その目的や一般的な利益・リスクについて、医師からの説明を補足しながら、Aさん自身が納得したうえで選択できるよう支援する。あわせて、生活習慣の調整（運動習慣、バランスの良い食事等）についても、Aさんの生活に取り入れやすい方法を一緒に考える。</w:t>
      </w:r>
    </w:p>
    <w:p w14:paraId="18C53C42" w14:textId="77777777" w:rsidR="005A7D0F" w:rsidRDefault="005A7D0F" w:rsidP="005A7D0F">
      <w:pPr>
        <w:spacing w:after="120" w:line="300" w:lineRule="auto"/>
      </w:pPr>
      <w:r>
        <w:rPr>
          <w:b/>
          <w:bCs/>
          <w:color w:val="1A1A1A"/>
        </w:rPr>
        <w:t>設問4：</w:t>
      </w:r>
      <w:r>
        <w:rPr>
          <w:color w:val="1A1A1A"/>
        </w:rPr>
        <w:t>Aさんは40歳以上であり、2年に1回のマンモグラフィによる乳がん検診の対象年齢にあたる。あわせて、子宮頸がん検診（細胞診）についても定期的な受診を勧める。乳房の自己触診を習慣化することや、閉経後に不正性器出血がみられた場合は子宮体がんの可能性もあるため、早めに婦人科を受診するよう伝えることも重要である。</w:t>
      </w:r>
    </w:p>
    <w:p w14:paraId="3ECF2D86" w14:textId="4884C721" w:rsidR="00AA7E64" w:rsidRPr="00AA7E64" w:rsidRDefault="005A7D0F" w:rsidP="005A7D0F">
      <w:pPr>
        <w:pStyle w:val="1"/>
        <w:pBdr>
          <w:bottom w:val="single" w:sz="6" w:space="4" w:color="333333"/>
        </w:pBdr>
        <w:spacing w:before="320" w:after="160"/>
        <w:rPr>
          <w:rFonts w:hint="eastAsia"/>
          <w:b/>
          <w:bCs/>
          <w:color w:val="C00000"/>
          <w:sz w:val="30"/>
          <w:szCs w:val="30"/>
        </w:rPr>
      </w:pPr>
      <w:r w:rsidRPr="00AA7E64">
        <w:rPr>
          <w:b/>
          <w:bCs/>
          <w:color w:val="C00000"/>
          <w:sz w:val="30"/>
          <w:szCs w:val="30"/>
        </w:rPr>
        <w:t>看護師国家試験過去問</w:t>
      </w:r>
      <w:r w:rsidR="00AA7E64" w:rsidRPr="00AA7E64">
        <w:rPr>
          <w:rFonts w:hint="eastAsia"/>
          <w:b/>
          <w:bCs/>
          <w:color w:val="C00000"/>
          <w:sz w:val="30"/>
          <w:szCs w:val="30"/>
        </w:rPr>
        <w:t xml:space="preserve">　解答・解説</w:t>
      </w:r>
    </w:p>
    <w:p w14:paraId="0849294E" w14:textId="77777777" w:rsidR="005A7D0F" w:rsidRDefault="005A7D0F" w:rsidP="005A7D0F">
      <w:pPr>
        <w:spacing w:after="120" w:line="300" w:lineRule="auto"/>
      </w:pPr>
      <w:r>
        <w:rPr>
          <w:color w:val="1A1A1A"/>
        </w:rPr>
        <w:t>本時の内容（更年期の内分泌変化、女性特有のがん）に関連する過去問題を示す。正答と解説を確認し、理解を定着させること。</w:t>
      </w:r>
    </w:p>
    <w:p w14:paraId="79C24729" w14:textId="77777777" w:rsidR="005A7D0F" w:rsidRDefault="005A7D0F" w:rsidP="005A7D0F">
      <w:pPr>
        <w:spacing w:before="180" w:after="90"/>
      </w:pPr>
      <w:r>
        <w:rPr>
          <w:b/>
          <w:bCs/>
          <w:color w:val="1A1A1A"/>
          <w:sz w:val="22"/>
          <w:szCs w:val="22"/>
        </w:rPr>
        <w:t>問1（第107回 午後7問）</w:t>
      </w:r>
    </w:p>
    <w:p w14:paraId="2D30E815" w14:textId="77777777" w:rsidR="005A7D0F" w:rsidRDefault="005A7D0F" w:rsidP="005A7D0F">
      <w:pPr>
        <w:spacing w:after="120" w:line="300" w:lineRule="auto"/>
      </w:pPr>
      <w:r>
        <w:rPr>
          <w:color w:val="1A1A1A"/>
        </w:rPr>
        <w:t>更年期の女性で増加するのはどれか。</w:t>
      </w:r>
    </w:p>
    <w:p w14:paraId="48442E97" w14:textId="77777777" w:rsidR="005A7D0F" w:rsidRDefault="005A7D0F" w:rsidP="005A7D0F">
      <w:pPr>
        <w:spacing w:after="120" w:line="300" w:lineRule="auto"/>
      </w:pPr>
      <w:r>
        <w:rPr>
          <w:color w:val="1A1A1A"/>
        </w:rPr>
        <w:t>1．卵胞刺激ホルモン〈FSH〉</w:t>
      </w:r>
    </w:p>
    <w:p w14:paraId="7ABC4333" w14:textId="77777777" w:rsidR="005A7D0F" w:rsidRDefault="005A7D0F" w:rsidP="005A7D0F">
      <w:pPr>
        <w:spacing w:after="120" w:line="300" w:lineRule="auto"/>
      </w:pPr>
      <w:r>
        <w:rPr>
          <w:color w:val="1A1A1A"/>
        </w:rPr>
        <w:t>2．テストステロン</w:t>
      </w:r>
    </w:p>
    <w:p w14:paraId="236AEE65" w14:textId="77777777" w:rsidR="005A7D0F" w:rsidRDefault="005A7D0F" w:rsidP="005A7D0F">
      <w:pPr>
        <w:spacing w:after="120" w:line="300" w:lineRule="auto"/>
      </w:pPr>
      <w:r>
        <w:rPr>
          <w:color w:val="1A1A1A"/>
        </w:rPr>
        <w:t>3．プロラクチン</w:t>
      </w:r>
    </w:p>
    <w:p w14:paraId="58485DB3" w14:textId="77777777" w:rsidR="005A7D0F" w:rsidRDefault="005A7D0F" w:rsidP="005A7D0F">
      <w:pPr>
        <w:spacing w:after="120" w:line="300" w:lineRule="auto"/>
      </w:pPr>
      <w:r>
        <w:rPr>
          <w:color w:val="1A1A1A"/>
        </w:rPr>
        <w:t>4．エストロゲン</w:t>
      </w:r>
    </w:p>
    <w:p w14:paraId="6B3F8107" w14:textId="77777777" w:rsidR="005A7D0F" w:rsidRDefault="005A7D0F" w:rsidP="005A7D0F">
      <w:pPr>
        <w:spacing w:after="120" w:line="300" w:lineRule="auto"/>
      </w:pPr>
      <w:r>
        <w:rPr>
          <w:b/>
          <w:bCs/>
          <w:color w:val="1A1A1A"/>
        </w:rPr>
        <w:t>正答：</w:t>
      </w:r>
      <w:r>
        <w:rPr>
          <w:b/>
          <w:bCs/>
          <w:color w:val="C0392B"/>
        </w:rPr>
        <w:t>1</w:t>
      </w:r>
    </w:p>
    <w:p w14:paraId="7E45E40C" w14:textId="77777777" w:rsidR="005A7D0F" w:rsidRDefault="005A7D0F" w:rsidP="005A7D0F">
      <w:pPr>
        <w:spacing w:after="120" w:line="300" w:lineRule="auto"/>
      </w:pPr>
      <w:r>
        <w:rPr>
          <w:b/>
          <w:bCs/>
          <w:color w:val="1A1A1A"/>
        </w:rPr>
        <w:t>解説：</w:t>
      </w:r>
      <w:r>
        <w:rPr>
          <w:color w:val="1A1A1A"/>
        </w:rPr>
        <w:t>更年期には卵巣機能の低下によりエストロゲンの分泌が減少する。エストロゲンによるネガティブフィードバックが弱まるため、視床下部・下垂体からの卵胞刺激ホルモン〈FSH〉・黄体形成ホルモン〈LH〉の分泌はかえって増加する。テストステロンは女性でも分泌されるが加齢とともに低下し、プロラクチンも閉経前後から低下するとされる。したがって正答は1である。</w:t>
      </w:r>
    </w:p>
    <w:p w14:paraId="5A4A9FF6" w14:textId="77777777" w:rsidR="005A7D0F" w:rsidRDefault="005A7D0F" w:rsidP="005A7D0F">
      <w:pPr>
        <w:spacing w:after="200"/>
      </w:pPr>
    </w:p>
    <w:p w14:paraId="7BE78717" w14:textId="77777777" w:rsidR="005A7D0F" w:rsidRDefault="005A7D0F" w:rsidP="005A7D0F">
      <w:pPr>
        <w:spacing w:before="180" w:after="90"/>
      </w:pPr>
      <w:r>
        <w:rPr>
          <w:b/>
          <w:bCs/>
          <w:color w:val="1A1A1A"/>
          <w:sz w:val="22"/>
          <w:szCs w:val="22"/>
        </w:rPr>
        <w:t>問2（第109回 午後62問）</w:t>
      </w:r>
    </w:p>
    <w:p w14:paraId="7C367EAE" w14:textId="77777777" w:rsidR="005A7D0F" w:rsidRDefault="005A7D0F" w:rsidP="005A7D0F">
      <w:pPr>
        <w:spacing w:after="120" w:line="300" w:lineRule="auto"/>
      </w:pPr>
      <w:r>
        <w:rPr>
          <w:color w:val="1A1A1A"/>
        </w:rPr>
        <w:t>エストロゲン低下によって更年期の女性に起こるのはどれか。</w:t>
      </w:r>
    </w:p>
    <w:p w14:paraId="51A6C6D5" w14:textId="77777777" w:rsidR="005A7D0F" w:rsidRDefault="005A7D0F" w:rsidP="005A7D0F">
      <w:pPr>
        <w:spacing w:after="120" w:line="300" w:lineRule="auto"/>
      </w:pPr>
      <w:r>
        <w:rPr>
          <w:color w:val="1A1A1A"/>
        </w:rPr>
        <w:t>1．骨量の低下</w:t>
      </w:r>
    </w:p>
    <w:p w14:paraId="0626A955" w14:textId="77777777" w:rsidR="005A7D0F" w:rsidRDefault="005A7D0F" w:rsidP="005A7D0F">
      <w:pPr>
        <w:spacing w:after="120" w:line="300" w:lineRule="auto"/>
      </w:pPr>
      <w:r>
        <w:rPr>
          <w:color w:val="1A1A1A"/>
        </w:rPr>
        <w:t>2．内臓脂肪の減少</w:t>
      </w:r>
    </w:p>
    <w:p w14:paraId="143ACE17" w14:textId="77777777" w:rsidR="005A7D0F" w:rsidRDefault="005A7D0F" w:rsidP="005A7D0F">
      <w:pPr>
        <w:spacing w:after="120" w:line="300" w:lineRule="auto"/>
      </w:pPr>
      <w:r>
        <w:rPr>
          <w:color w:val="1A1A1A"/>
        </w:rPr>
        <w:lastRenderedPageBreak/>
        <w:t>3．脳血流量の増加</w:t>
      </w:r>
    </w:p>
    <w:p w14:paraId="2F010247" w14:textId="77777777" w:rsidR="005A7D0F" w:rsidRDefault="005A7D0F" w:rsidP="005A7D0F">
      <w:pPr>
        <w:spacing w:after="120" w:line="300" w:lineRule="auto"/>
      </w:pPr>
      <w:r>
        <w:rPr>
          <w:color w:val="1A1A1A"/>
        </w:rPr>
        <w:t>4．HDLコレステロールの上昇</w:t>
      </w:r>
    </w:p>
    <w:p w14:paraId="54C120EE" w14:textId="77777777" w:rsidR="005A7D0F" w:rsidRDefault="005A7D0F" w:rsidP="005A7D0F">
      <w:pPr>
        <w:spacing w:after="120" w:line="300" w:lineRule="auto"/>
      </w:pPr>
      <w:r>
        <w:rPr>
          <w:b/>
          <w:bCs/>
          <w:color w:val="1A1A1A"/>
        </w:rPr>
        <w:t>正答：</w:t>
      </w:r>
      <w:r>
        <w:rPr>
          <w:b/>
          <w:bCs/>
          <w:color w:val="C0392B"/>
        </w:rPr>
        <w:t>1</w:t>
      </w:r>
    </w:p>
    <w:p w14:paraId="10191AB6" w14:textId="77777777" w:rsidR="005A7D0F" w:rsidRDefault="005A7D0F" w:rsidP="005A7D0F">
      <w:pPr>
        <w:spacing w:after="120" w:line="300" w:lineRule="auto"/>
      </w:pPr>
      <w:r>
        <w:rPr>
          <w:b/>
          <w:bCs/>
          <w:color w:val="1A1A1A"/>
        </w:rPr>
        <w:t>解説：</w:t>
      </w:r>
      <w:r>
        <w:rPr>
          <w:color w:val="1A1A1A"/>
        </w:rPr>
        <w:t>エストロゲンは骨形成を促進し骨吸収を抑制するはたらきをもつため、その低下は骨量の低下（骨粗鬆症のリスク上昇）につながる。エストロゲンの低下は内臓脂肪の増加、脳血流量の低下、HDLコレステロールの低下（およびLDLコレステロールの上昇）と関連するとされ、いずれも選択肢の内容とは逆の変化である。したがって正答は1である。</w:t>
      </w:r>
    </w:p>
    <w:p w14:paraId="2E228033" w14:textId="77777777" w:rsidR="005A7D0F" w:rsidRDefault="005A7D0F" w:rsidP="005A7D0F">
      <w:pPr>
        <w:spacing w:after="200"/>
      </w:pPr>
    </w:p>
    <w:p w14:paraId="7C9CF453" w14:textId="77777777" w:rsidR="005A7D0F" w:rsidRDefault="005A7D0F" w:rsidP="005A7D0F">
      <w:pPr>
        <w:spacing w:before="180" w:after="90"/>
      </w:pPr>
      <w:r>
        <w:rPr>
          <w:b/>
          <w:bCs/>
          <w:color w:val="1A1A1A"/>
          <w:sz w:val="22"/>
          <w:szCs w:val="22"/>
        </w:rPr>
        <w:t>問3（第108回 午前94問（状況設定問題））</w:t>
      </w:r>
    </w:p>
    <w:p w14:paraId="2C55FF27" w14:textId="77777777" w:rsidR="005A7D0F" w:rsidRDefault="005A7D0F" w:rsidP="005A7D0F">
      <w:pPr>
        <w:spacing w:after="120" w:line="300" w:lineRule="auto"/>
      </w:pPr>
      <w:r>
        <w:rPr>
          <w:color w:val="1A1A1A"/>
        </w:rPr>
        <w:t>Aさん（37歳、女性、会社員）は入浴中に右胸のしこりに気づき受診した。乳房超音波検査で右乳房外側下部に直径約3cmの腫瘤が認められ、医師から乳癌の可能性が高いと説明された。確定診断のためにAさんに行われる検査はどれか。</w:t>
      </w:r>
    </w:p>
    <w:p w14:paraId="7A2A3D54" w14:textId="77777777" w:rsidR="005A7D0F" w:rsidRDefault="005A7D0F" w:rsidP="005A7D0F">
      <w:pPr>
        <w:spacing w:after="120" w:line="300" w:lineRule="auto"/>
      </w:pPr>
      <w:r>
        <w:rPr>
          <w:color w:val="1A1A1A"/>
        </w:rPr>
        <w:t>1．MRI</w:t>
      </w:r>
    </w:p>
    <w:p w14:paraId="417FA844" w14:textId="77777777" w:rsidR="005A7D0F" w:rsidRDefault="005A7D0F" w:rsidP="005A7D0F">
      <w:pPr>
        <w:spacing w:after="120" w:line="300" w:lineRule="auto"/>
      </w:pPr>
      <w:r>
        <w:rPr>
          <w:color w:val="1A1A1A"/>
        </w:rPr>
        <w:t>2．針生検</w:t>
      </w:r>
    </w:p>
    <w:p w14:paraId="59671025" w14:textId="77777777" w:rsidR="005A7D0F" w:rsidRDefault="005A7D0F" w:rsidP="005A7D0F">
      <w:pPr>
        <w:spacing w:after="120" w:line="300" w:lineRule="auto"/>
      </w:pPr>
      <w:r>
        <w:rPr>
          <w:color w:val="1A1A1A"/>
        </w:rPr>
        <w:t>3．PET-CT</w:t>
      </w:r>
    </w:p>
    <w:p w14:paraId="61E3344E" w14:textId="77777777" w:rsidR="005A7D0F" w:rsidRDefault="005A7D0F" w:rsidP="005A7D0F">
      <w:pPr>
        <w:spacing w:after="120" w:line="300" w:lineRule="auto"/>
      </w:pPr>
      <w:r>
        <w:rPr>
          <w:color w:val="1A1A1A"/>
        </w:rPr>
        <w:t>4．マンモグラフィ</w:t>
      </w:r>
    </w:p>
    <w:p w14:paraId="645A7E82" w14:textId="77777777" w:rsidR="005A7D0F" w:rsidRDefault="005A7D0F" w:rsidP="005A7D0F">
      <w:pPr>
        <w:spacing w:after="120" w:line="300" w:lineRule="auto"/>
      </w:pPr>
      <w:r>
        <w:rPr>
          <w:b/>
          <w:bCs/>
          <w:color w:val="1A1A1A"/>
        </w:rPr>
        <w:t>正答：</w:t>
      </w:r>
      <w:r>
        <w:rPr>
          <w:b/>
          <w:bCs/>
          <w:color w:val="C0392B"/>
        </w:rPr>
        <w:t>2</w:t>
      </w:r>
    </w:p>
    <w:p w14:paraId="7EB429D3" w14:textId="77777777" w:rsidR="005A7D0F" w:rsidRDefault="005A7D0F" w:rsidP="005A7D0F">
      <w:pPr>
        <w:spacing w:after="120" w:line="300" w:lineRule="auto"/>
      </w:pPr>
      <w:r>
        <w:rPr>
          <w:b/>
          <w:bCs/>
          <w:color w:val="1A1A1A"/>
        </w:rPr>
        <w:t>解説：</w:t>
      </w:r>
      <w:r>
        <w:rPr>
          <w:color w:val="1A1A1A"/>
        </w:rPr>
        <w:t>MRIは主に確定診断後の治療方針の決定のために実施される。PET-CTは主に転移・再発の評価に用いられる。マンモグラフィは主に検診や画像診断として、腫瘍の位置や大きさなどを調べるために実施される。乳癌の確定診断には、病変の組織を採取して調べる針生検（組織診）が行われるため、正答は2である。</w:t>
      </w:r>
    </w:p>
    <w:p w14:paraId="60B5735E" w14:textId="77777777" w:rsidR="005A7D0F" w:rsidRDefault="005A7D0F" w:rsidP="005A7D0F">
      <w:pPr>
        <w:spacing w:after="200"/>
      </w:pPr>
    </w:p>
    <w:p w14:paraId="5936B725" w14:textId="77777777" w:rsidR="005A7D0F" w:rsidRPr="005A7D0F" w:rsidRDefault="005A7D0F" w:rsidP="005A7D0F">
      <w:pPr>
        <w:rPr>
          <w:rFonts w:hint="eastAsia"/>
        </w:rPr>
      </w:pPr>
    </w:p>
    <w:p w14:paraId="59CDAA69" w14:textId="77777777" w:rsidR="005A7D0F" w:rsidRPr="005A7D0F" w:rsidRDefault="005A7D0F">
      <w:pPr>
        <w:spacing w:after="200"/>
        <w:rPr>
          <w:rFonts w:hint="eastAsia"/>
        </w:rPr>
      </w:pPr>
    </w:p>
    <w:sectPr w:rsidR="005A7D0F" w:rsidRPr="005A7D0F">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DF7C" w14:textId="77777777" w:rsidR="003C2B34" w:rsidRDefault="003C2B34" w:rsidP="002B6B95">
      <w:r>
        <w:separator/>
      </w:r>
    </w:p>
  </w:endnote>
  <w:endnote w:type="continuationSeparator" w:id="0">
    <w:p w14:paraId="6E90D3CE" w14:textId="77777777" w:rsidR="003C2B34" w:rsidRDefault="003C2B34" w:rsidP="002B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7B05" w14:textId="77777777" w:rsidR="003C2B34" w:rsidRDefault="003C2B34" w:rsidP="002B6B95">
      <w:r>
        <w:separator/>
      </w:r>
    </w:p>
  </w:footnote>
  <w:footnote w:type="continuationSeparator" w:id="0">
    <w:p w14:paraId="4F473E71" w14:textId="77777777" w:rsidR="003C2B34" w:rsidRDefault="003C2B34" w:rsidP="002B6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74A3"/>
    <w:multiLevelType w:val="hybridMultilevel"/>
    <w:tmpl w:val="A18E4E34"/>
    <w:lvl w:ilvl="0" w:tplc="B33807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F983AB1"/>
    <w:multiLevelType w:val="hybridMultilevel"/>
    <w:tmpl w:val="7B82AB2A"/>
    <w:lvl w:ilvl="0" w:tplc="B33807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B370B9A"/>
    <w:multiLevelType w:val="hybridMultilevel"/>
    <w:tmpl w:val="84BEECBC"/>
    <w:lvl w:ilvl="0" w:tplc="B33807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CF87D68"/>
    <w:multiLevelType w:val="hybridMultilevel"/>
    <w:tmpl w:val="5554F18C"/>
    <w:lvl w:ilvl="0" w:tplc="B33807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1C36DF6"/>
    <w:multiLevelType w:val="hybridMultilevel"/>
    <w:tmpl w:val="ADD07A24"/>
    <w:lvl w:ilvl="0" w:tplc="B33807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A0E2667"/>
    <w:multiLevelType w:val="hybridMultilevel"/>
    <w:tmpl w:val="FAFC34EA"/>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B78295D"/>
    <w:multiLevelType w:val="hybridMultilevel"/>
    <w:tmpl w:val="09EE7296"/>
    <w:lvl w:ilvl="0" w:tplc="822E8086">
      <w:start w:val="1"/>
      <w:numFmt w:val="bullet"/>
      <w:lvlText w:val="●"/>
      <w:lvlJc w:val="left"/>
      <w:pPr>
        <w:ind w:left="720" w:hanging="360"/>
      </w:pPr>
    </w:lvl>
    <w:lvl w:ilvl="1" w:tplc="FD3A291A">
      <w:start w:val="1"/>
      <w:numFmt w:val="bullet"/>
      <w:lvlText w:val="○"/>
      <w:lvlJc w:val="left"/>
      <w:pPr>
        <w:ind w:left="1440" w:hanging="360"/>
      </w:pPr>
    </w:lvl>
    <w:lvl w:ilvl="2" w:tplc="2F624002">
      <w:start w:val="1"/>
      <w:numFmt w:val="bullet"/>
      <w:lvlText w:val="■"/>
      <w:lvlJc w:val="left"/>
      <w:pPr>
        <w:ind w:left="2160" w:hanging="360"/>
      </w:pPr>
    </w:lvl>
    <w:lvl w:ilvl="3" w:tplc="1C58BD66">
      <w:start w:val="1"/>
      <w:numFmt w:val="bullet"/>
      <w:lvlText w:val="●"/>
      <w:lvlJc w:val="left"/>
      <w:pPr>
        <w:ind w:left="2880" w:hanging="360"/>
      </w:pPr>
    </w:lvl>
    <w:lvl w:ilvl="4" w:tplc="96269744">
      <w:start w:val="1"/>
      <w:numFmt w:val="bullet"/>
      <w:lvlText w:val="○"/>
      <w:lvlJc w:val="left"/>
      <w:pPr>
        <w:ind w:left="3600" w:hanging="360"/>
      </w:pPr>
    </w:lvl>
    <w:lvl w:ilvl="5" w:tplc="9EF6DD7C">
      <w:start w:val="1"/>
      <w:numFmt w:val="bullet"/>
      <w:lvlText w:val="■"/>
      <w:lvlJc w:val="left"/>
      <w:pPr>
        <w:ind w:left="4320" w:hanging="360"/>
      </w:pPr>
    </w:lvl>
    <w:lvl w:ilvl="6" w:tplc="7B4E069C">
      <w:start w:val="1"/>
      <w:numFmt w:val="bullet"/>
      <w:lvlText w:val="●"/>
      <w:lvlJc w:val="left"/>
      <w:pPr>
        <w:ind w:left="5040" w:hanging="360"/>
      </w:pPr>
    </w:lvl>
    <w:lvl w:ilvl="7" w:tplc="ED0EB02E">
      <w:start w:val="1"/>
      <w:numFmt w:val="bullet"/>
      <w:lvlText w:val="●"/>
      <w:lvlJc w:val="left"/>
      <w:pPr>
        <w:ind w:left="5760" w:hanging="360"/>
      </w:pPr>
    </w:lvl>
    <w:lvl w:ilvl="8" w:tplc="752C9CD0">
      <w:start w:val="1"/>
      <w:numFmt w:val="bullet"/>
      <w:lvlText w:val="●"/>
      <w:lvlJc w:val="left"/>
      <w:pPr>
        <w:ind w:left="6480" w:hanging="360"/>
      </w:pPr>
    </w:lvl>
  </w:abstractNum>
  <w:abstractNum w:abstractNumId="7" w15:restartNumberingAfterBreak="0">
    <w:nsid w:val="6DE66D3F"/>
    <w:multiLevelType w:val="hybridMultilevel"/>
    <w:tmpl w:val="BC1284BE"/>
    <w:lvl w:ilvl="0" w:tplc="B33807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2C70E11"/>
    <w:multiLevelType w:val="hybridMultilevel"/>
    <w:tmpl w:val="54A83E92"/>
    <w:lvl w:ilvl="0" w:tplc="B33807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BA12589"/>
    <w:multiLevelType w:val="hybridMultilevel"/>
    <w:tmpl w:val="6C08D45E"/>
    <w:lvl w:ilvl="0" w:tplc="B33807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42029419">
    <w:abstractNumId w:val="6"/>
    <w:lvlOverride w:ilvl="0">
      <w:startOverride w:val="1"/>
    </w:lvlOverride>
  </w:num>
  <w:num w:numId="2" w16cid:durableId="123893006">
    <w:abstractNumId w:val="5"/>
  </w:num>
  <w:num w:numId="3" w16cid:durableId="1843474390">
    <w:abstractNumId w:val="1"/>
  </w:num>
  <w:num w:numId="4" w16cid:durableId="1686515496">
    <w:abstractNumId w:val="4"/>
  </w:num>
  <w:num w:numId="5" w16cid:durableId="1494031759">
    <w:abstractNumId w:val="8"/>
  </w:num>
  <w:num w:numId="6" w16cid:durableId="462430539">
    <w:abstractNumId w:val="9"/>
  </w:num>
  <w:num w:numId="7" w16cid:durableId="283852861">
    <w:abstractNumId w:val="3"/>
  </w:num>
  <w:num w:numId="8" w16cid:durableId="958221099">
    <w:abstractNumId w:val="7"/>
  </w:num>
  <w:num w:numId="9" w16cid:durableId="952709150">
    <w:abstractNumId w:val="2"/>
  </w:num>
  <w:num w:numId="10" w16cid:durableId="148897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FF"/>
    <w:rsid w:val="002B6B95"/>
    <w:rsid w:val="003C2B34"/>
    <w:rsid w:val="004402FF"/>
    <w:rsid w:val="005A7D0F"/>
    <w:rsid w:val="00A12470"/>
    <w:rsid w:val="00AA7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47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D0F"/>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12">
    <w:name w:val="Grid Table 1 Light"/>
    <w:basedOn w:val="a1"/>
    <w:uiPriority w:val="46"/>
    <w:rsid w:val="005A7D0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c">
    <w:name w:val="Table Grid"/>
    <w:basedOn w:val="a1"/>
    <w:uiPriority w:val="39"/>
    <w:rsid w:val="005A7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5A7D0F"/>
    <w:rPr>
      <w:color w:val="2E74B5"/>
      <w:sz w:val="32"/>
      <w:szCs w:val="32"/>
    </w:rPr>
  </w:style>
  <w:style w:type="character" w:customStyle="1" w:styleId="20">
    <w:name w:val="見出し 2 (文字)"/>
    <w:basedOn w:val="a0"/>
    <w:link w:val="2"/>
    <w:uiPriority w:val="9"/>
    <w:rsid w:val="005A7D0F"/>
    <w:rPr>
      <w:color w:val="2E74B5"/>
      <w:sz w:val="26"/>
      <w:szCs w:val="26"/>
    </w:rPr>
  </w:style>
  <w:style w:type="paragraph" w:styleId="ad">
    <w:name w:val="header"/>
    <w:basedOn w:val="a"/>
    <w:link w:val="ae"/>
    <w:uiPriority w:val="99"/>
    <w:unhideWhenUsed/>
    <w:rsid w:val="002B6B95"/>
    <w:pPr>
      <w:tabs>
        <w:tab w:val="center" w:pos="4252"/>
        <w:tab w:val="right" w:pos="8504"/>
      </w:tabs>
      <w:snapToGrid w:val="0"/>
    </w:pPr>
  </w:style>
  <w:style w:type="character" w:customStyle="1" w:styleId="ae">
    <w:name w:val="ヘッダー (文字)"/>
    <w:basedOn w:val="a0"/>
    <w:link w:val="ad"/>
    <w:uiPriority w:val="99"/>
    <w:rsid w:val="002B6B95"/>
  </w:style>
  <w:style w:type="paragraph" w:styleId="af">
    <w:name w:val="footer"/>
    <w:basedOn w:val="a"/>
    <w:link w:val="af0"/>
    <w:uiPriority w:val="99"/>
    <w:unhideWhenUsed/>
    <w:rsid w:val="002B6B95"/>
    <w:pPr>
      <w:tabs>
        <w:tab w:val="center" w:pos="4252"/>
        <w:tab w:val="right" w:pos="8504"/>
      </w:tabs>
      <w:snapToGrid w:val="0"/>
    </w:pPr>
  </w:style>
  <w:style w:type="character" w:customStyle="1" w:styleId="af0">
    <w:name w:val="フッター (文字)"/>
    <w:basedOn w:val="a0"/>
    <w:link w:val="af"/>
    <w:uiPriority w:val="99"/>
    <w:rsid w:val="002B6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851</Words>
  <Characters>4852</Characters>
  <Application>Microsoft Office Word</Application>
  <DocSecurity>0</DocSecurity>
  <Lines>40</Lines>
  <Paragraphs>11</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2026-08-29T06:00:00Z</dcterms:created>
  <dcterms:modified xsi:type="dcterms:W3CDTF">2026-08-29T06:00:00Z</dcterms:modified>
</cp:coreProperties>
</file>