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2D276" w14:textId="77777777" w:rsidR="0095388D" w:rsidRDefault="00680C8B" w:rsidP="00217DDE">
      <w:pPr>
        <w:jc w:val="center"/>
      </w:pPr>
      <w:r>
        <w:t>ライフステージ看護学</w:t>
      </w:r>
    </w:p>
    <w:p w14:paraId="2570F733" w14:textId="77777777" w:rsidR="0095388D" w:rsidRDefault="00680C8B" w:rsidP="00217DDE">
      <w:pPr>
        <w:jc w:val="center"/>
      </w:pPr>
      <w:r>
        <w:rPr>
          <w:b/>
          <w:bCs/>
          <w:color w:val="1A1A1A"/>
          <w:sz w:val="32"/>
          <w:szCs w:val="32"/>
        </w:rPr>
        <w:t>第</w:t>
      </w:r>
      <w:r>
        <w:rPr>
          <w:b/>
          <w:bCs/>
          <w:color w:val="1A1A1A"/>
          <w:sz w:val="32"/>
          <w:szCs w:val="32"/>
        </w:rPr>
        <w:t>4</w:t>
      </w:r>
      <w:r>
        <w:rPr>
          <w:b/>
          <w:bCs/>
          <w:color w:val="1A1A1A"/>
          <w:sz w:val="32"/>
          <w:szCs w:val="32"/>
        </w:rPr>
        <w:t>回　幼児期の成長発達と健康課題</w:t>
      </w:r>
    </w:p>
    <w:p w14:paraId="7FE727CF" w14:textId="77777777" w:rsidR="0095388D" w:rsidRDefault="00680C8B">
      <w:pPr>
        <w:pStyle w:val="1"/>
        <w:pBdr>
          <w:bottom w:val="single" w:sz="6" w:space="4" w:color="333333"/>
        </w:pBdr>
        <w:spacing w:before="320" w:after="160"/>
      </w:pPr>
      <w:r>
        <w:rPr>
          <w:b/>
          <w:bCs/>
          <w:color w:val="1A1A1A"/>
          <w:sz w:val="30"/>
          <w:szCs w:val="30"/>
        </w:rPr>
        <w:t>本時の到達目標</w:t>
      </w:r>
    </w:p>
    <w:p w14:paraId="61EF3C50" w14:textId="7B7821E0" w:rsidR="0095388D" w:rsidRDefault="00680C8B" w:rsidP="00217DDE">
      <w:pPr>
        <w:pStyle w:val="a4"/>
        <w:numPr>
          <w:ilvl w:val="0"/>
          <w:numId w:val="2"/>
        </w:numPr>
        <w:spacing w:after="80" w:line="290" w:lineRule="auto"/>
      </w:pPr>
      <w:r w:rsidRPr="00217DDE">
        <w:rPr>
          <w:color w:val="1A1A1A"/>
        </w:rPr>
        <w:t>幼児期の身体的発育・運動発達の目安と、自律性の獲得について説明できる。</w:t>
      </w:r>
    </w:p>
    <w:p w14:paraId="31E9BCAE" w14:textId="4363D308" w:rsidR="0095388D" w:rsidRDefault="00680C8B" w:rsidP="00217DDE">
      <w:pPr>
        <w:pStyle w:val="a4"/>
        <w:numPr>
          <w:ilvl w:val="0"/>
          <w:numId w:val="2"/>
        </w:numPr>
        <w:spacing w:after="80" w:line="290" w:lineRule="auto"/>
      </w:pPr>
      <w:r w:rsidRPr="00217DDE">
        <w:rPr>
          <w:color w:val="1A1A1A"/>
        </w:rPr>
        <w:t>ピアジェの認知発達理論から、幼児期（前操作期）の思考の特徴を理解する。</w:t>
      </w:r>
    </w:p>
    <w:p w14:paraId="6EF81D19" w14:textId="7F925AB2" w:rsidR="0095388D" w:rsidRDefault="00680C8B" w:rsidP="00217DDE">
      <w:pPr>
        <w:pStyle w:val="a4"/>
        <w:numPr>
          <w:ilvl w:val="0"/>
          <w:numId w:val="2"/>
        </w:numPr>
        <w:spacing w:after="80" w:line="290" w:lineRule="auto"/>
      </w:pPr>
      <w:r w:rsidRPr="00217DDE">
        <w:rPr>
          <w:color w:val="1A1A1A"/>
        </w:rPr>
        <w:t>基本的生活習慣（食事・排泄・睡眠・清潔）の獲得過程を理解する。</w:t>
      </w:r>
    </w:p>
    <w:p w14:paraId="3F8149A2" w14:textId="0BF32895" w:rsidR="0095388D" w:rsidRDefault="00680C8B" w:rsidP="00217DDE">
      <w:pPr>
        <w:pStyle w:val="a4"/>
        <w:numPr>
          <w:ilvl w:val="0"/>
          <w:numId w:val="2"/>
        </w:numPr>
        <w:spacing w:after="80" w:line="290" w:lineRule="auto"/>
      </w:pPr>
      <w:r w:rsidRPr="00217DDE">
        <w:rPr>
          <w:color w:val="1A1A1A"/>
        </w:rPr>
        <w:t>幼児期に多い事故・感染症・アレルギー疾患の特徴と、看護支援を理解する。</w:t>
      </w:r>
    </w:p>
    <w:p w14:paraId="5DF2A7F0" w14:textId="34B264AE" w:rsidR="0095388D" w:rsidRDefault="00680C8B" w:rsidP="00217DDE">
      <w:pPr>
        <w:pStyle w:val="a4"/>
        <w:numPr>
          <w:ilvl w:val="0"/>
          <w:numId w:val="2"/>
        </w:numPr>
        <w:spacing w:after="80" w:line="290" w:lineRule="auto"/>
      </w:pPr>
      <w:r w:rsidRPr="00217DDE">
        <w:rPr>
          <w:color w:val="1A1A1A"/>
        </w:rPr>
        <w:t>遊びが幼児の発達に果たす意義と、遊びの社会的発達段階を理解する。</w:t>
      </w:r>
    </w:p>
    <w:p w14:paraId="41218518" w14:textId="77777777" w:rsidR="0095388D" w:rsidRDefault="0095388D">
      <w:pPr>
        <w:spacing w:after="200"/>
      </w:pPr>
    </w:p>
    <w:p w14:paraId="3DFBBA91" w14:textId="77777777" w:rsidR="0095388D" w:rsidRDefault="00680C8B">
      <w:pPr>
        <w:pStyle w:val="1"/>
        <w:pBdr>
          <w:bottom w:val="single" w:sz="6" w:space="4" w:color="333333"/>
        </w:pBdr>
        <w:spacing w:before="320" w:after="160"/>
      </w:pPr>
      <w:r>
        <w:rPr>
          <w:b/>
          <w:bCs/>
          <w:color w:val="1A1A1A"/>
          <w:sz w:val="30"/>
          <w:szCs w:val="30"/>
        </w:rPr>
        <w:t>Ⅰ</w:t>
      </w:r>
      <w:r>
        <w:rPr>
          <w:b/>
          <w:bCs/>
          <w:color w:val="1A1A1A"/>
          <w:sz w:val="30"/>
          <w:szCs w:val="30"/>
        </w:rPr>
        <w:t>．講義</w:t>
      </w:r>
    </w:p>
    <w:p w14:paraId="7D312623" w14:textId="77777777" w:rsidR="0095388D" w:rsidRDefault="00680C8B">
      <w:pPr>
        <w:pStyle w:val="2"/>
        <w:spacing w:before="240" w:after="120"/>
      </w:pPr>
      <w:r>
        <w:rPr>
          <w:b/>
          <w:bCs/>
          <w:color w:val="1A1A1A"/>
          <w:sz w:val="25"/>
          <w:szCs w:val="25"/>
        </w:rPr>
        <w:t>4-1</w:t>
      </w:r>
      <w:r>
        <w:rPr>
          <w:b/>
          <w:bCs/>
          <w:color w:val="1A1A1A"/>
          <w:sz w:val="25"/>
          <w:szCs w:val="25"/>
        </w:rPr>
        <w:t>．幼児期の身体的発育の特徴</w:t>
      </w:r>
    </w:p>
    <w:p w14:paraId="61910845" w14:textId="77777777" w:rsidR="0095388D" w:rsidRDefault="00680C8B">
      <w:pPr>
        <w:spacing w:after="120" w:line="300" w:lineRule="auto"/>
      </w:pPr>
      <w:r>
        <w:rPr>
          <w:color w:val="1A1A1A"/>
        </w:rPr>
        <w:t>幼児期は、第</w:t>
      </w:r>
      <w:r>
        <w:rPr>
          <w:color w:val="1A1A1A"/>
        </w:rPr>
        <w:t>1</w:t>
      </w:r>
      <w:r>
        <w:rPr>
          <w:color w:val="1A1A1A"/>
        </w:rPr>
        <w:t>回で学んだライフステージ区分では幼児前期（</w:t>
      </w:r>
      <w:r>
        <w:rPr>
          <w:color w:val="1A1A1A"/>
        </w:rPr>
        <w:t>1</w:t>
      </w:r>
      <w:r>
        <w:rPr>
          <w:color w:val="1A1A1A"/>
        </w:rPr>
        <w:t>〜</w:t>
      </w:r>
      <w:r>
        <w:rPr>
          <w:color w:val="1A1A1A"/>
        </w:rPr>
        <w:t>3</w:t>
      </w:r>
      <w:r>
        <w:rPr>
          <w:color w:val="1A1A1A"/>
        </w:rPr>
        <w:t>歳ころ）と幼児後期（</w:t>
      </w:r>
      <w:r>
        <w:rPr>
          <w:color w:val="1A1A1A"/>
        </w:rPr>
        <w:t>3</w:t>
      </w:r>
      <w:r>
        <w:rPr>
          <w:color w:val="1A1A1A"/>
        </w:rPr>
        <w:t>〜</w:t>
      </w:r>
      <w:r>
        <w:rPr>
          <w:color w:val="1A1A1A"/>
        </w:rPr>
        <w:t>6</w:t>
      </w:r>
      <w:r>
        <w:rPr>
          <w:color w:val="1A1A1A"/>
        </w:rPr>
        <w:t>歳ころ）に区分される。乳児期に比べて身長・体重の増加率は緩やかになるが、なお著しい発育を続ける時期である。</w:t>
      </w:r>
    </w:p>
    <w:tbl>
      <w:tblPr>
        <w:tblStyle w:val="12"/>
        <w:tblW w:w="9350" w:type="dxa"/>
        <w:tblLook w:val="04A0" w:firstRow="1" w:lastRow="0" w:firstColumn="1" w:lastColumn="0" w:noHBand="0" w:noVBand="1"/>
      </w:tblPr>
      <w:tblGrid>
        <w:gridCol w:w="1800"/>
        <w:gridCol w:w="3600"/>
        <w:gridCol w:w="3950"/>
      </w:tblGrid>
      <w:tr w:rsidR="0095388D" w:rsidRPr="00217DDE" w14:paraId="272A8EE1" w14:textId="77777777" w:rsidTr="00217D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13F72D24" w14:textId="77777777" w:rsidR="0095388D" w:rsidRPr="00217DDE" w:rsidRDefault="00680C8B">
            <w:pPr>
              <w:jc w:val="center"/>
              <w:rPr>
                <w:color w:val="000000" w:themeColor="text1"/>
              </w:rPr>
            </w:pPr>
            <w:r w:rsidRPr="00217DDE">
              <w:rPr>
                <w:color w:val="000000" w:themeColor="text1"/>
                <w:sz w:val="19"/>
                <w:szCs w:val="19"/>
              </w:rPr>
              <w:t>年齢</w:t>
            </w:r>
          </w:p>
        </w:tc>
        <w:tc>
          <w:tcPr>
            <w:tcW w:w="3600" w:type="dxa"/>
          </w:tcPr>
          <w:p w14:paraId="0C8B6B0A" w14:textId="77777777" w:rsidR="0095388D" w:rsidRPr="00217DDE" w:rsidRDefault="00680C8B">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体重の目安</w:t>
            </w:r>
          </w:p>
        </w:tc>
        <w:tc>
          <w:tcPr>
            <w:tcW w:w="3950" w:type="dxa"/>
          </w:tcPr>
          <w:p w14:paraId="5B961182" w14:textId="77777777" w:rsidR="0095388D" w:rsidRPr="00217DDE" w:rsidRDefault="00680C8B">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身長の目安</w:t>
            </w:r>
          </w:p>
        </w:tc>
      </w:tr>
      <w:tr w:rsidR="0095388D" w:rsidRPr="00217DDE" w14:paraId="046D31AE" w14:textId="77777777" w:rsidTr="00217DDE">
        <w:tc>
          <w:tcPr>
            <w:cnfStyle w:val="001000000000" w:firstRow="0" w:lastRow="0" w:firstColumn="1" w:lastColumn="0" w:oddVBand="0" w:evenVBand="0" w:oddHBand="0" w:evenHBand="0" w:firstRowFirstColumn="0" w:firstRowLastColumn="0" w:lastRowFirstColumn="0" w:lastRowLastColumn="0"/>
            <w:tcW w:w="1800" w:type="dxa"/>
          </w:tcPr>
          <w:p w14:paraId="26B821BC" w14:textId="77777777" w:rsidR="0095388D" w:rsidRPr="00217DDE" w:rsidRDefault="00680C8B">
            <w:pPr>
              <w:jc w:val="center"/>
              <w:rPr>
                <w:color w:val="000000" w:themeColor="text1"/>
              </w:rPr>
            </w:pPr>
            <w:r w:rsidRPr="00217DDE">
              <w:rPr>
                <w:color w:val="000000" w:themeColor="text1"/>
                <w:sz w:val="19"/>
                <w:szCs w:val="19"/>
              </w:rPr>
              <w:t>1</w:t>
            </w:r>
            <w:r w:rsidRPr="00217DDE">
              <w:rPr>
                <w:color w:val="000000" w:themeColor="text1"/>
                <w:sz w:val="19"/>
                <w:szCs w:val="19"/>
              </w:rPr>
              <w:t>歳</w:t>
            </w:r>
          </w:p>
        </w:tc>
        <w:tc>
          <w:tcPr>
            <w:tcW w:w="3600" w:type="dxa"/>
          </w:tcPr>
          <w:p w14:paraId="00F2F487"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約</w:t>
            </w:r>
            <w:r w:rsidRPr="00217DDE">
              <w:rPr>
                <w:color w:val="000000" w:themeColor="text1"/>
                <w:sz w:val="19"/>
                <w:szCs w:val="19"/>
              </w:rPr>
              <w:t>9kg</w:t>
            </w:r>
            <w:r w:rsidRPr="00217DDE">
              <w:rPr>
                <w:color w:val="000000" w:themeColor="text1"/>
                <w:sz w:val="19"/>
                <w:szCs w:val="19"/>
              </w:rPr>
              <w:t>（出生時の約</w:t>
            </w:r>
            <w:r w:rsidRPr="00217DDE">
              <w:rPr>
                <w:color w:val="000000" w:themeColor="text1"/>
                <w:sz w:val="19"/>
                <w:szCs w:val="19"/>
              </w:rPr>
              <w:t>3</w:t>
            </w:r>
            <w:r w:rsidRPr="00217DDE">
              <w:rPr>
                <w:color w:val="000000" w:themeColor="text1"/>
                <w:sz w:val="19"/>
                <w:szCs w:val="19"/>
              </w:rPr>
              <w:t>倍）</w:t>
            </w:r>
          </w:p>
        </w:tc>
        <w:tc>
          <w:tcPr>
            <w:tcW w:w="3950" w:type="dxa"/>
          </w:tcPr>
          <w:p w14:paraId="039BA09C"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約</w:t>
            </w:r>
            <w:r w:rsidRPr="00217DDE">
              <w:rPr>
                <w:color w:val="000000" w:themeColor="text1"/>
                <w:sz w:val="19"/>
                <w:szCs w:val="19"/>
              </w:rPr>
              <w:t>75cm</w:t>
            </w:r>
          </w:p>
        </w:tc>
      </w:tr>
      <w:tr w:rsidR="0095388D" w:rsidRPr="00217DDE" w14:paraId="4C8BC885" w14:textId="77777777" w:rsidTr="00217DDE">
        <w:tc>
          <w:tcPr>
            <w:cnfStyle w:val="001000000000" w:firstRow="0" w:lastRow="0" w:firstColumn="1" w:lastColumn="0" w:oddVBand="0" w:evenVBand="0" w:oddHBand="0" w:evenHBand="0" w:firstRowFirstColumn="0" w:firstRowLastColumn="0" w:lastRowFirstColumn="0" w:lastRowLastColumn="0"/>
            <w:tcW w:w="1800" w:type="dxa"/>
          </w:tcPr>
          <w:p w14:paraId="6C17973D" w14:textId="77777777" w:rsidR="0095388D" w:rsidRPr="00217DDE" w:rsidRDefault="00680C8B">
            <w:pPr>
              <w:jc w:val="center"/>
              <w:rPr>
                <w:color w:val="000000" w:themeColor="text1"/>
              </w:rPr>
            </w:pPr>
            <w:r w:rsidRPr="00217DDE">
              <w:rPr>
                <w:color w:val="000000" w:themeColor="text1"/>
                <w:sz w:val="19"/>
                <w:szCs w:val="19"/>
              </w:rPr>
              <w:t>2</w:t>
            </w:r>
            <w:r w:rsidRPr="00217DDE">
              <w:rPr>
                <w:color w:val="000000" w:themeColor="text1"/>
                <w:sz w:val="19"/>
                <w:szCs w:val="19"/>
              </w:rPr>
              <w:t>歳</w:t>
            </w:r>
          </w:p>
        </w:tc>
        <w:tc>
          <w:tcPr>
            <w:tcW w:w="3600" w:type="dxa"/>
          </w:tcPr>
          <w:p w14:paraId="6011F479"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約</w:t>
            </w:r>
            <w:r w:rsidRPr="00217DDE">
              <w:rPr>
                <w:color w:val="000000" w:themeColor="text1"/>
                <w:sz w:val="19"/>
                <w:szCs w:val="19"/>
              </w:rPr>
              <w:t>12kg</w:t>
            </w:r>
          </w:p>
        </w:tc>
        <w:tc>
          <w:tcPr>
            <w:tcW w:w="3950" w:type="dxa"/>
          </w:tcPr>
          <w:p w14:paraId="2BDCB155"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約</w:t>
            </w:r>
            <w:r w:rsidRPr="00217DDE">
              <w:rPr>
                <w:color w:val="000000" w:themeColor="text1"/>
                <w:sz w:val="19"/>
                <w:szCs w:val="19"/>
              </w:rPr>
              <w:t>85cm</w:t>
            </w:r>
          </w:p>
        </w:tc>
      </w:tr>
      <w:tr w:rsidR="0095388D" w:rsidRPr="00217DDE" w14:paraId="1416DCF9" w14:textId="77777777" w:rsidTr="00217DDE">
        <w:tc>
          <w:tcPr>
            <w:cnfStyle w:val="001000000000" w:firstRow="0" w:lastRow="0" w:firstColumn="1" w:lastColumn="0" w:oddVBand="0" w:evenVBand="0" w:oddHBand="0" w:evenHBand="0" w:firstRowFirstColumn="0" w:firstRowLastColumn="0" w:lastRowFirstColumn="0" w:lastRowLastColumn="0"/>
            <w:tcW w:w="1800" w:type="dxa"/>
          </w:tcPr>
          <w:p w14:paraId="29986A76" w14:textId="77777777" w:rsidR="0095388D" w:rsidRPr="00217DDE" w:rsidRDefault="00680C8B">
            <w:pPr>
              <w:jc w:val="center"/>
              <w:rPr>
                <w:color w:val="000000" w:themeColor="text1"/>
              </w:rPr>
            </w:pPr>
            <w:r w:rsidRPr="00217DDE">
              <w:rPr>
                <w:color w:val="000000" w:themeColor="text1"/>
                <w:sz w:val="19"/>
                <w:szCs w:val="19"/>
              </w:rPr>
              <w:t>3</w:t>
            </w:r>
            <w:r w:rsidRPr="00217DDE">
              <w:rPr>
                <w:color w:val="000000" w:themeColor="text1"/>
                <w:sz w:val="19"/>
                <w:szCs w:val="19"/>
              </w:rPr>
              <w:t>歳</w:t>
            </w:r>
          </w:p>
        </w:tc>
        <w:tc>
          <w:tcPr>
            <w:tcW w:w="3600" w:type="dxa"/>
          </w:tcPr>
          <w:p w14:paraId="57390A08"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約</w:t>
            </w:r>
            <w:r w:rsidRPr="00217DDE">
              <w:rPr>
                <w:color w:val="000000" w:themeColor="text1"/>
                <w:sz w:val="19"/>
                <w:szCs w:val="19"/>
              </w:rPr>
              <w:t>14kg</w:t>
            </w:r>
          </w:p>
        </w:tc>
        <w:tc>
          <w:tcPr>
            <w:tcW w:w="3950" w:type="dxa"/>
          </w:tcPr>
          <w:p w14:paraId="4242B497"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約</w:t>
            </w:r>
            <w:r w:rsidRPr="00217DDE">
              <w:rPr>
                <w:color w:val="000000" w:themeColor="text1"/>
                <w:sz w:val="19"/>
                <w:szCs w:val="19"/>
              </w:rPr>
              <w:t>95cm</w:t>
            </w:r>
          </w:p>
        </w:tc>
      </w:tr>
      <w:tr w:rsidR="0095388D" w:rsidRPr="00217DDE" w14:paraId="01666289" w14:textId="77777777" w:rsidTr="00217DDE">
        <w:tc>
          <w:tcPr>
            <w:cnfStyle w:val="001000000000" w:firstRow="0" w:lastRow="0" w:firstColumn="1" w:lastColumn="0" w:oddVBand="0" w:evenVBand="0" w:oddHBand="0" w:evenHBand="0" w:firstRowFirstColumn="0" w:firstRowLastColumn="0" w:lastRowFirstColumn="0" w:lastRowLastColumn="0"/>
            <w:tcW w:w="1800" w:type="dxa"/>
          </w:tcPr>
          <w:p w14:paraId="4C28074F" w14:textId="77777777" w:rsidR="0095388D" w:rsidRPr="00217DDE" w:rsidRDefault="00680C8B">
            <w:pPr>
              <w:jc w:val="center"/>
              <w:rPr>
                <w:color w:val="000000" w:themeColor="text1"/>
              </w:rPr>
            </w:pPr>
            <w:r w:rsidRPr="00217DDE">
              <w:rPr>
                <w:color w:val="000000" w:themeColor="text1"/>
                <w:sz w:val="19"/>
                <w:szCs w:val="19"/>
              </w:rPr>
              <w:t>4</w:t>
            </w:r>
            <w:r w:rsidRPr="00217DDE">
              <w:rPr>
                <w:color w:val="000000" w:themeColor="text1"/>
                <w:sz w:val="19"/>
                <w:szCs w:val="19"/>
              </w:rPr>
              <w:t>歳</w:t>
            </w:r>
          </w:p>
        </w:tc>
        <w:tc>
          <w:tcPr>
            <w:tcW w:w="3600" w:type="dxa"/>
          </w:tcPr>
          <w:p w14:paraId="36AD4D26"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約</w:t>
            </w:r>
            <w:r w:rsidRPr="00217DDE">
              <w:rPr>
                <w:color w:val="000000" w:themeColor="text1"/>
                <w:sz w:val="19"/>
                <w:szCs w:val="19"/>
              </w:rPr>
              <w:t>16kg</w:t>
            </w:r>
          </w:p>
        </w:tc>
        <w:tc>
          <w:tcPr>
            <w:tcW w:w="3950" w:type="dxa"/>
          </w:tcPr>
          <w:p w14:paraId="3175706A"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約</w:t>
            </w:r>
            <w:r w:rsidRPr="00217DDE">
              <w:rPr>
                <w:color w:val="000000" w:themeColor="text1"/>
                <w:sz w:val="19"/>
                <w:szCs w:val="19"/>
              </w:rPr>
              <w:t>100cm</w:t>
            </w:r>
            <w:r w:rsidRPr="00217DDE">
              <w:rPr>
                <w:color w:val="000000" w:themeColor="text1"/>
                <w:sz w:val="19"/>
                <w:szCs w:val="19"/>
              </w:rPr>
              <w:t>（出生時の約</w:t>
            </w:r>
            <w:r w:rsidRPr="00217DDE">
              <w:rPr>
                <w:color w:val="000000" w:themeColor="text1"/>
                <w:sz w:val="19"/>
                <w:szCs w:val="19"/>
              </w:rPr>
              <w:t>2</w:t>
            </w:r>
            <w:r w:rsidRPr="00217DDE">
              <w:rPr>
                <w:color w:val="000000" w:themeColor="text1"/>
                <w:sz w:val="19"/>
                <w:szCs w:val="19"/>
              </w:rPr>
              <w:t>倍）</w:t>
            </w:r>
          </w:p>
        </w:tc>
      </w:tr>
      <w:tr w:rsidR="0095388D" w:rsidRPr="00217DDE" w14:paraId="2794293C" w14:textId="77777777" w:rsidTr="00217DDE">
        <w:tc>
          <w:tcPr>
            <w:cnfStyle w:val="001000000000" w:firstRow="0" w:lastRow="0" w:firstColumn="1" w:lastColumn="0" w:oddVBand="0" w:evenVBand="0" w:oddHBand="0" w:evenHBand="0" w:firstRowFirstColumn="0" w:firstRowLastColumn="0" w:lastRowFirstColumn="0" w:lastRowLastColumn="0"/>
            <w:tcW w:w="1800" w:type="dxa"/>
          </w:tcPr>
          <w:p w14:paraId="4FDED4F2" w14:textId="77777777" w:rsidR="0095388D" w:rsidRPr="00217DDE" w:rsidRDefault="00680C8B">
            <w:pPr>
              <w:jc w:val="center"/>
              <w:rPr>
                <w:color w:val="000000" w:themeColor="text1"/>
              </w:rPr>
            </w:pPr>
            <w:r w:rsidRPr="00217DDE">
              <w:rPr>
                <w:color w:val="000000" w:themeColor="text1"/>
                <w:sz w:val="19"/>
                <w:szCs w:val="19"/>
              </w:rPr>
              <w:t>5</w:t>
            </w:r>
            <w:r w:rsidRPr="00217DDE">
              <w:rPr>
                <w:color w:val="000000" w:themeColor="text1"/>
                <w:sz w:val="19"/>
                <w:szCs w:val="19"/>
              </w:rPr>
              <w:t>歳</w:t>
            </w:r>
          </w:p>
        </w:tc>
        <w:tc>
          <w:tcPr>
            <w:tcW w:w="3600" w:type="dxa"/>
          </w:tcPr>
          <w:p w14:paraId="329C2414"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約</w:t>
            </w:r>
            <w:r w:rsidRPr="00217DDE">
              <w:rPr>
                <w:color w:val="000000" w:themeColor="text1"/>
                <w:sz w:val="19"/>
                <w:szCs w:val="19"/>
              </w:rPr>
              <w:t>18kg</w:t>
            </w:r>
          </w:p>
        </w:tc>
        <w:tc>
          <w:tcPr>
            <w:tcW w:w="3950" w:type="dxa"/>
          </w:tcPr>
          <w:p w14:paraId="2B20E23E"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約</w:t>
            </w:r>
            <w:r w:rsidRPr="00217DDE">
              <w:rPr>
                <w:color w:val="000000" w:themeColor="text1"/>
                <w:sz w:val="19"/>
                <w:szCs w:val="19"/>
              </w:rPr>
              <w:t>110cm</w:t>
            </w:r>
          </w:p>
        </w:tc>
      </w:tr>
      <w:tr w:rsidR="0095388D" w:rsidRPr="00217DDE" w14:paraId="7A68456F" w14:textId="77777777" w:rsidTr="00217DDE">
        <w:tc>
          <w:tcPr>
            <w:cnfStyle w:val="001000000000" w:firstRow="0" w:lastRow="0" w:firstColumn="1" w:lastColumn="0" w:oddVBand="0" w:evenVBand="0" w:oddHBand="0" w:evenHBand="0" w:firstRowFirstColumn="0" w:firstRowLastColumn="0" w:lastRowFirstColumn="0" w:lastRowLastColumn="0"/>
            <w:tcW w:w="1800" w:type="dxa"/>
          </w:tcPr>
          <w:p w14:paraId="79FEABEC" w14:textId="77777777" w:rsidR="0095388D" w:rsidRPr="00217DDE" w:rsidRDefault="00680C8B">
            <w:pPr>
              <w:jc w:val="center"/>
              <w:rPr>
                <w:color w:val="000000" w:themeColor="text1"/>
              </w:rPr>
            </w:pPr>
            <w:r w:rsidRPr="00217DDE">
              <w:rPr>
                <w:color w:val="000000" w:themeColor="text1"/>
                <w:sz w:val="19"/>
                <w:szCs w:val="19"/>
              </w:rPr>
              <w:t>6</w:t>
            </w:r>
            <w:r w:rsidRPr="00217DDE">
              <w:rPr>
                <w:color w:val="000000" w:themeColor="text1"/>
                <w:sz w:val="19"/>
                <w:szCs w:val="19"/>
              </w:rPr>
              <w:t>歳</w:t>
            </w:r>
          </w:p>
        </w:tc>
        <w:tc>
          <w:tcPr>
            <w:tcW w:w="3600" w:type="dxa"/>
          </w:tcPr>
          <w:p w14:paraId="3A1687BA"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約</w:t>
            </w:r>
            <w:r w:rsidRPr="00217DDE">
              <w:rPr>
                <w:color w:val="000000" w:themeColor="text1"/>
                <w:sz w:val="19"/>
                <w:szCs w:val="19"/>
              </w:rPr>
              <w:t>20kg</w:t>
            </w:r>
          </w:p>
        </w:tc>
        <w:tc>
          <w:tcPr>
            <w:tcW w:w="3950" w:type="dxa"/>
          </w:tcPr>
          <w:p w14:paraId="0D61C251"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約</w:t>
            </w:r>
            <w:r w:rsidRPr="00217DDE">
              <w:rPr>
                <w:color w:val="000000" w:themeColor="text1"/>
                <w:sz w:val="19"/>
                <w:szCs w:val="19"/>
              </w:rPr>
              <w:t>115cm</w:t>
            </w:r>
          </w:p>
        </w:tc>
      </w:tr>
    </w:tbl>
    <w:p w14:paraId="0D3CB361" w14:textId="77777777" w:rsidR="0095388D" w:rsidRDefault="0095388D">
      <w:pPr>
        <w:spacing w:after="160"/>
      </w:pPr>
    </w:p>
    <w:p w14:paraId="6CBA540C" w14:textId="77777777" w:rsidR="0095388D" w:rsidRDefault="00680C8B">
      <w:pPr>
        <w:spacing w:after="120" w:line="300" w:lineRule="auto"/>
      </w:pPr>
      <w:r>
        <w:rPr>
          <w:color w:val="1A1A1A"/>
        </w:rPr>
        <w:t>身体のプロポーションも変化する。乳児期には頭部が身体全体に占める割合が大きい（約</w:t>
      </w:r>
      <w:r>
        <w:rPr>
          <w:color w:val="1A1A1A"/>
        </w:rPr>
        <w:t>4</w:t>
      </w:r>
      <w:r>
        <w:rPr>
          <w:color w:val="1A1A1A"/>
        </w:rPr>
        <w:t>頭身）が、幼児期を通じて体幹・四肢が伸び、頭身比は徐々に大きくなっていく。個々の発育の評価には、身長・体重の実測値をパーセンタイル成長曲線にあてはめ、成長のカーブに沿っているかどうかを継続的に確認することが重要である。</w:t>
      </w:r>
    </w:p>
    <w:p w14:paraId="433738F6" w14:textId="77777777" w:rsidR="0095388D" w:rsidRDefault="00680C8B">
      <w:pPr>
        <w:pStyle w:val="2"/>
        <w:spacing w:before="240" w:after="120"/>
      </w:pPr>
      <w:r>
        <w:rPr>
          <w:b/>
          <w:bCs/>
          <w:color w:val="1A1A1A"/>
          <w:sz w:val="25"/>
          <w:szCs w:val="25"/>
        </w:rPr>
        <w:t>4-2</w:t>
      </w:r>
      <w:r>
        <w:rPr>
          <w:b/>
          <w:bCs/>
          <w:color w:val="1A1A1A"/>
          <w:sz w:val="25"/>
          <w:szCs w:val="25"/>
        </w:rPr>
        <w:t>．運動発達（粗大運動・微細運動）</w:t>
      </w:r>
    </w:p>
    <w:p w14:paraId="3890FEB9" w14:textId="77777777" w:rsidR="0095388D" w:rsidRDefault="00680C8B">
      <w:pPr>
        <w:spacing w:after="120" w:line="300" w:lineRule="auto"/>
      </w:pPr>
      <w:r>
        <w:rPr>
          <w:color w:val="1A1A1A"/>
        </w:rPr>
        <w:t>幼児期は、粗大運動・微細運動ともに著しく発達し、行動範囲や自分でできることが急速に広がる時期である。</w:t>
      </w:r>
    </w:p>
    <w:p w14:paraId="2D88D261" w14:textId="77777777" w:rsidR="0095388D" w:rsidRDefault="00680C8B">
      <w:pPr>
        <w:spacing w:before="180" w:after="90"/>
      </w:pPr>
      <w:r>
        <w:rPr>
          <w:b/>
          <w:bCs/>
          <w:color w:val="1A1A1A"/>
          <w:sz w:val="22"/>
          <w:szCs w:val="22"/>
        </w:rPr>
        <w:lastRenderedPageBreak/>
        <w:t>粗大運動</w:t>
      </w:r>
    </w:p>
    <w:tbl>
      <w:tblPr>
        <w:tblStyle w:val="12"/>
        <w:tblW w:w="9350" w:type="dxa"/>
        <w:tblLook w:val="04A0" w:firstRow="1" w:lastRow="0" w:firstColumn="1" w:lastColumn="0" w:noHBand="0" w:noVBand="1"/>
      </w:tblPr>
      <w:tblGrid>
        <w:gridCol w:w="2600"/>
        <w:gridCol w:w="6750"/>
      </w:tblGrid>
      <w:tr w:rsidR="0095388D" w:rsidRPr="00217DDE" w14:paraId="72C6F6C9" w14:textId="77777777" w:rsidTr="00217D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Pr>
          <w:p w14:paraId="74FB9E8A" w14:textId="77777777" w:rsidR="0095388D" w:rsidRPr="00217DDE" w:rsidRDefault="00680C8B">
            <w:pPr>
              <w:jc w:val="center"/>
              <w:rPr>
                <w:color w:val="000000" w:themeColor="text1"/>
              </w:rPr>
            </w:pPr>
            <w:r w:rsidRPr="00217DDE">
              <w:rPr>
                <w:color w:val="000000" w:themeColor="text1"/>
                <w:sz w:val="19"/>
                <w:szCs w:val="19"/>
              </w:rPr>
              <w:t>年齢の目安</w:t>
            </w:r>
          </w:p>
        </w:tc>
        <w:tc>
          <w:tcPr>
            <w:tcW w:w="6750" w:type="dxa"/>
          </w:tcPr>
          <w:p w14:paraId="73FE0306" w14:textId="77777777" w:rsidR="0095388D" w:rsidRPr="00217DDE" w:rsidRDefault="00680C8B">
            <w:pPr>
              <w:cnfStyle w:val="100000000000" w:firstRow="1"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獲得される粗大運動</w:t>
            </w:r>
          </w:p>
        </w:tc>
      </w:tr>
      <w:tr w:rsidR="0095388D" w:rsidRPr="00217DDE" w14:paraId="45D8766F"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55F675BA" w14:textId="77777777" w:rsidR="0095388D" w:rsidRPr="00217DDE" w:rsidRDefault="00680C8B">
            <w:pPr>
              <w:jc w:val="center"/>
              <w:rPr>
                <w:color w:val="000000" w:themeColor="text1"/>
              </w:rPr>
            </w:pPr>
            <w:r w:rsidRPr="00217DDE">
              <w:rPr>
                <w:color w:val="000000" w:themeColor="text1"/>
                <w:sz w:val="19"/>
                <w:szCs w:val="19"/>
              </w:rPr>
              <w:t>1</w:t>
            </w:r>
            <w:r w:rsidRPr="00217DDE">
              <w:rPr>
                <w:color w:val="000000" w:themeColor="text1"/>
                <w:sz w:val="19"/>
                <w:szCs w:val="19"/>
              </w:rPr>
              <w:t>歳〜</w:t>
            </w:r>
            <w:r w:rsidRPr="00217DDE">
              <w:rPr>
                <w:color w:val="000000" w:themeColor="text1"/>
                <w:sz w:val="19"/>
                <w:szCs w:val="19"/>
              </w:rPr>
              <w:t>1</w:t>
            </w:r>
            <w:r w:rsidRPr="00217DDE">
              <w:rPr>
                <w:color w:val="000000" w:themeColor="text1"/>
                <w:sz w:val="19"/>
                <w:szCs w:val="19"/>
              </w:rPr>
              <w:t>歳</w:t>
            </w:r>
            <w:r w:rsidRPr="00217DDE">
              <w:rPr>
                <w:color w:val="000000" w:themeColor="text1"/>
                <w:sz w:val="19"/>
                <w:szCs w:val="19"/>
              </w:rPr>
              <w:t>6</w:t>
            </w:r>
            <w:r w:rsidRPr="00217DDE">
              <w:rPr>
                <w:color w:val="000000" w:themeColor="text1"/>
                <w:sz w:val="19"/>
                <w:szCs w:val="19"/>
              </w:rPr>
              <w:t>か月</w:t>
            </w:r>
          </w:p>
        </w:tc>
        <w:tc>
          <w:tcPr>
            <w:tcW w:w="6750" w:type="dxa"/>
          </w:tcPr>
          <w:p w14:paraId="6B0F5262"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ひとりで立つ・歩く</w:t>
            </w:r>
          </w:p>
        </w:tc>
      </w:tr>
      <w:tr w:rsidR="0095388D" w:rsidRPr="00217DDE" w14:paraId="277D4748"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1C444B7B" w14:textId="77777777" w:rsidR="0095388D" w:rsidRPr="00217DDE" w:rsidRDefault="00680C8B">
            <w:pPr>
              <w:jc w:val="center"/>
              <w:rPr>
                <w:color w:val="000000" w:themeColor="text1"/>
              </w:rPr>
            </w:pPr>
            <w:r w:rsidRPr="00217DDE">
              <w:rPr>
                <w:color w:val="000000" w:themeColor="text1"/>
                <w:sz w:val="19"/>
                <w:szCs w:val="19"/>
              </w:rPr>
              <w:t>2</w:t>
            </w:r>
            <w:r w:rsidRPr="00217DDE">
              <w:rPr>
                <w:color w:val="000000" w:themeColor="text1"/>
                <w:sz w:val="19"/>
                <w:szCs w:val="19"/>
              </w:rPr>
              <w:t>歳</w:t>
            </w:r>
          </w:p>
        </w:tc>
        <w:tc>
          <w:tcPr>
            <w:tcW w:w="6750" w:type="dxa"/>
          </w:tcPr>
          <w:p w14:paraId="03106848"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階段を昇る、ボールを蹴る</w:t>
            </w:r>
          </w:p>
        </w:tc>
      </w:tr>
      <w:tr w:rsidR="0095388D" w:rsidRPr="00217DDE" w14:paraId="428D8486"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0C2466AF" w14:textId="77777777" w:rsidR="0095388D" w:rsidRPr="00217DDE" w:rsidRDefault="00680C8B">
            <w:pPr>
              <w:jc w:val="center"/>
              <w:rPr>
                <w:color w:val="000000" w:themeColor="text1"/>
              </w:rPr>
            </w:pPr>
            <w:r w:rsidRPr="00217DDE">
              <w:rPr>
                <w:color w:val="000000" w:themeColor="text1"/>
                <w:sz w:val="19"/>
                <w:szCs w:val="19"/>
              </w:rPr>
              <w:t>3</w:t>
            </w:r>
            <w:r w:rsidRPr="00217DDE">
              <w:rPr>
                <w:color w:val="000000" w:themeColor="text1"/>
                <w:sz w:val="19"/>
                <w:szCs w:val="19"/>
              </w:rPr>
              <w:t>歳</w:t>
            </w:r>
          </w:p>
        </w:tc>
        <w:tc>
          <w:tcPr>
            <w:tcW w:w="6750" w:type="dxa"/>
          </w:tcPr>
          <w:p w14:paraId="6B8403AA"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三輪車をこぐ、片足立ちができる</w:t>
            </w:r>
          </w:p>
        </w:tc>
      </w:tr>
      <w:tr w:rsidR="0095388D" w:rsidRPr="00217DDE" w14:paraId="09BDA8A4"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4A21D495" w14:textId="77777777" w:rsidR="0095388D" w:rsidRPr="00217DDE" w:rsidRDefault="00680C8B">
            <w:pPr>
              <w:jc w:val="center"/>
              <w:rPr>
                <w:color w:val="000000" w:themeColor="text1"/>
              </w:rPr>
            </w:pPr>
            <w:r w:rsidRPr="00217DDE">
              <w:rPr>
                <w:color w:val="000000" w:themeColor="text1"/>
                <w:sz w:val="19"/>
                <w:szCs w:val="19"/>
              </w:rPr>
              <w:t>4</w:t>
            </w:r>
            <w:r w:rsidRPr="00217DDE">
              <w:rPr>
                <w:color w:val="000000" w:themeColor="text1"/>
                <w:sz w:val="19"/>
                <w:szCs w:val="19"/>
              </w:rPr>
              <w:t>歳</w:t>
            </w:r>
          </w:p>
        </w:tc>
        <w:tc>
          <w:tcPr>
            <w:tcW w:w="6750" w:type="dxa"/>
          </w:tcPr>
          <w:p w14:paraId="0EE5320C"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けんけん（片足跳び）をする</w:t>
            </w:r>
          </w:p>
        </w:tc>
      </w:tr>
    </w:tbl>
    <w:p w14:paraId="4BFB4A7C" w14:textId="77777777" w:rsidR="0095388D" w:rsidRDefault="0095388D">
      <w:pPr>
        <w:spacing w:after="120"/>
      </w:pPr>
    </w:p>
    <w:p w14:paraId="026545A7" w14:textId="77777777" w:rsidR="0095388D" w:rsidRDefault="00680C8B">
      <w:pPr>
        <w:spacing w:before="180" w:after="90"/>
      </w:pPr>
      <w:r>
        <w:rPr>
          <w:b/>
          <w:bCs/>
          <w:color w:val="1A1A1A"/>
          <w:sz w:val="22"/>
          <w:szCs w:val="22"/>
        </w:rPr>
        <w:t>微細運動</w:t>
      </w:r>
    </w:p>
    <w:tbl>
      <w:tblPr>
        <w:tblStyle w:val="12"/>
        <w:tblW w:w="9350" w:type="dxa"/>
        <w:tblLook w:val="04A0" w:firstRow="1" w:lastRow="0" w:firstColumn="1" w:lastColumn="0" w:noHBand="0" w:noVBand="1"/>
      </w:tblPr>
      <w:tblGrid>
        <w:gridCol w:w="2600"/>
        <w:gridCol w:w="6750"/>
      </w:tblGrid>
      <w:tr w:rsidR="0095388D" w:rsidRPr="00217DDE" w14:paraId="69BB409D" w14:textId="77777777" w:rsidTr="00217D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Pr>
          <w:p w14:paraId="022DB98A" w14:textId="77777777" w:rsidR="0095388D" w:rsidRPr="00217DDE" w:rsidRDefault="00680C8B">
            <w:pPr>
              <w:jc w:val="center"/>
              <w:rPr>
                <w:color w:val="000000" w:themeColor="text1"/>
              </w:rPr>
            </w:pPr>
            <w:r w:rsidRPr="00217DDE">
              <w:rPr>
                <w:color w:val="000000" w:themeColor="text1"/>
                <w:sz w:val="19"/>
                <w:szCs w:val="19"/>
              </w:rPr>
              <w:t>年齢の目安</w:t>
            </w:r>
          </w:p>
        </w:tc>
        <w:tc>
          <w:tcPr>
            <w:tcW w:w="6750" w:type="dxa"/>
          </w:tcPr>
          <w:p w14:paraId="2F339A82" w14:textId="77777777" w:rsidR="0095388D" w:rsidRPr="00217DDE" w:rsidRDefault="00680C8B">
            <w:pPr>
              <w:cnfStyle w:val="100000000000" w:firstRow="1"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獲得される微細運動</w:t>
            </w:r>
          </w:p>
        </w:tc>
      </w:tr>
      <w:tr w:rsidR="0095388D" w:rsidRPr="00217DDE" w14:paraId="7CD8FCA0"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4FAAC5F7" w14:textId="77777777" w:rsidR="0095388D" w:rsidRPr="00217DDE" w:rsidRDefault="00680C8B">
            <w:pPr>
              <w:jc w:val="center"/>
              <w:rPr>
                <w:color w:val="000000" w:themeColor="text1"/>
              </w:rPr>
            </w:pPr>
            <w:r w:rsidRPr="00217DDE">
              <w:rPr>
                <w:color w:val="000000" w:themeColor="text1"/>
                <w:sz w:val="19"/>
                <w:szCs w:val="19"/>
              </w:rPr>
              <w:t>1</w:t>
            </w:r>
            <w:r w:rsidRPr="00217DDE">
              <w:rPr>
                <w:color w:val="000000" w:themeColor="text1"/>
                <w:sz w:val="19"/>
                <w:szCs w:val="19"/>
              </w:rPr>
              <w:t>歳</w:t>
            </w:r>
          </w:p>
        </w:tc>
        <w:tc>
          <w:tcPr>
            <w:tcW w:w="6750" w:type="dxa"/>
          </w:tcPr>
          <w:p w14:paraId="65796307"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なぐり書きをする</w:t>
            </w:r>
          </w:p>
        </w:tc>
      </w:tr>
      <w:tr w:rsidR="0095388D" w:rsidRPr="00217DDE" w14:paraId="2275A2F1"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2B607459" w14:textId="77777777" w:rsidR="0095388D" w:rsidRPr="00217DDE" w:rsidRDefault="00680C8B">
            <w:pPr>
              <w:jc w:val="center"/>
              <w:rPr>
                <w:color w:val="000000" w:themeColor="text1"/>
              </w:rPr>
            </w:pPr>
            <w:r w:rsidRPr="00217DDE">
              <w:rPr>
                <w:color w:val="000000" w:themeColor="text1"/>
                <w:sz w:val="19"/>
                <w:szCs w:val="19"/>
              </w:rPr>
              <w:t>2</w:t>
            </w:r>
            <w:r w:rsidRPr="00217DDE">
              <w:rPr>
                <w:color w:val="000000" w:themeColor="text1"/>
                <w:sz w:val="19"/>
                <w:szCs w:val="19"/>
              </w:rPr>
              <w:t>歳</w:t>
            </w:r>
          </w:p>
        </w:tc>
        <w:tc>
          <w:tcPr>
            <w:tcW w:w="6750" w:type="dxa"/>
          </w:tcPr>
          <w:p w14:paraId="2E5C354D"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積み木を</w:t>
            </w:r>
            <w:r w:rsidRPr="00217DDE">
              <w:rPr>
                <w:color w:val="000000" w:themeColor="text1"/>
                <w:sz w:val="19"/>
                <w:szCs w:val="19"/>
              </w:rPr>
              <w:t>4</w:t>
            </w:r>
            <w:r w:rsidRPr="00217DDE">
              <w:rPr>
                <w:color w:val="000000" w:themeColor="text1"/>
                <w:sz w:val="19"/>
                <w:szCs w:val="19"/>
              </w:rPr>
              <w:t>〜</w:t>
            </w:r>
            <w:r w:rsidRPr="00217DDE">
              <w:rPr>
                <w:color w:val="000000" w:themeColor="text1"/>
                <w:sz w:val="19"/>
                <w:szCs w:val="19"/>
              </w:rPr>
              <w:t>5</w:t>
            </w:r>
            <w:r w:rsidRPr="00217DDE">
              <w:rPr>
                <w:color w:val="000000" w:themeColor="text1"/>
                <w:sz w:val="19"/>
                <w:szCs w:val="19"/>
              </w:rPr>
              <w:t>個積む</w:t>
            </w:r>
          </w:p>
        </w:tc>
      </w:tr>
      <w:tr w:rsidR="0095388D" w:rsidRPr="00217DDE" w14:paraId="30381E98"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15F8B478" w14:textId="77777777" w:rsidR="0095388D" w:rsidRPr="00217DDE" w:rsidRDefault="00680C8B">
            <w:pPr>
              <w:jc w:val="center"/>
              <w:rPr>
                <w:color w:val="000000" w:themeColor="text1"/>
              </w:rPr>
            </w:pPr>
            <w:r w:rsidRPr="00217DDE">
              <w:rPr>
                <w:color w:val="000000" w:themeColor="text1"/>
                <w:sz w:val="19"/>
                <w:szCs w:val="19"/>
              </w:rPr>
              <w:t>3</w:t>
            </w:r>
            <w:r w:rsidRPr="00217DDE">
              <w:rPr>
                <w:color w:val="000000" w:themeColor="text1"/>
                <w:sz w:val="19"/>
                <w:szCs w:val="19"/>
              </w:rPr>
              <w:t>歳</w:t>
            </w:r>
          </w:p>
        </w:tc>
        <w:tc>
          <w:tcPr>
            <w:tcW w:w="6750" w:type="dxa"/>
          </w:tcPr>
          <w:p w14:paraId="01302CED"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丸を模倣して描く、はさみを使い始める</w:t>
            </w:r>
          </w:p>
        </w:tc>
      </w:tr>
      <w:tr w:rsidR="0095388D" w:rsidRPr="00217DDE" w14:paraId="7BFB98F4"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73FA8449" w14:textId="77777777" w:rsidR="0095388D" w:rsidRPr="00217DDE" w:rsidRDefault="00680C8B">
            <w:pPr>
              <w:jc w:val="center"/>
              <w:rPr>
                <w:color w:val="000000" w:themeColor="text1"/>
              </w:rPr>
            </w:pPr>
            <w:r w:rsidRPr="00217DDE">
              <w:rPr>
                <w:color w:val="000000" w:themeColor="text1"/>
                <w:sz w:val="19"/>
                <w:szCs w:val="19"/>
              </w:rPr>
              <w:t>4</w:t>
            </w:r>
            <w:r w:rsidRPr="00217DDE">
              <w:rPr>
                <w:color w:val="000000" w:themeColor="text1"/>
                <w:sz w:val="19"/>
                <w:szCs w:val="19"/>
              </w:rPr>
              <w:t>歳</w:t>
            </w:r>
          </w:p>
        </w:tc>
        <w:tc>
          <w:tcPr>
            <w:tcW w:w="6750" w:type="dxa"/>
          </w:tcPr>
          <w:p w14:paraId="6CB1CC68"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四角を模倣して描く、はしを使って食事ができる</w:t>
            </w:r>
          </w:p>
        </w:tc>
      </w:tr>
      <w:tr w:rsidR="0095388D" w:rsidRPr="00217DDE" w14:paraId="08913BA3"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7E27CD7C" w14:textId="77777777" w:rsidR="0095388D" w:rsidRPr="00217DDE" w:rsidRDefault="00680C8B">
            <w:pPr>
              <w:jc w:val="center"/>
              <w:rPr>
                <w:color w:val="000000" w:themeColor="text1"/>
              </w:rPr>
            </w:pPr>
            <w:r w:rsidRPr="00217DDE">
              <w:rPr>
                <w:color w:val="000000" w:themeColor="text1"/>
                <w:sz w:val="19"/>
                <w:szCs w:val="19"/>
              </w:rPr>
              <w:t>5</w:t>
            </w:r>
            <w:r w:rsidRPr="00217DDE">
              <w:rPr>
                <w:color w:val="000000" w:themeColor="text1"/>
                <w:sz w:val="19"/>
                <w:szCs w:val="19"/>
              </w:rPr>
              <w:t>歳</w:t>
            </w:r>
          </w:p>
        </w:tc>
        <w:tc>
          <w:tcPr>
            <w:tcW w:w="6750" w:type="dxa"/>
          </w:tcPr>
          <w:p w14:paraId="58031032"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三角を模倣して描く、</w:t>
            </w:r>
            <w:proofErr w:type="gramStart"/>
            <w:r w:rsidRPr="00217DDE">
              <w:rPr>
                <w:color w:val="000000" w:themeColor="text1"/>
                <w:sz w:val="19"/>
                <w:szCs w:val="19"/>
              </w:rPr>
              <w:t>ひも</w:t>
            </w:r>
            <w:proofErr w:type="gramEnd"/>
            <w:r w:rsidRPr="00217DDE">
              <w:rPr>
                <w:color w:val="000000" w:themeColor="text1"/>
                <w:sz w:val="19"/>
                <w:szCs w:val="19"/>
              </w:rPr>
              <w:t>結びができ始める</w:t>
            </w:r>
          </w:p>
        </w:tc>
      </w:tr>
    </w:tbl>
    <w:p w14:paraId="46A99E27" w14:textId="77777777" w:rsidR="0095388D" w:rsidRDefault="0095388D">
      <w:pPr>
        <w:spacing w:after="160"/>
      </w:pPr>
    </w:p>
    <w:p w14:paraId="74251203" w14:textId="77777777" w:rsidR="0095388D" w:rsidRDefault="00680C8B">
      <w:pPr>
        <w:spacing w:after="120" w:line="300" w:lineRule="auto"/>
      </w:pPr>
      <w:r>
        <w:rPr>
          <w:b/>
          <w:bCs/>
          <w:color w:val="C0392B"/>
        </w:rPr>
        <w:t>【国試対策ポイント】</w:t>
      </w:r>
      <w:r>
        <w:rPr>
          <w:color w:val="C0392B"/>
        </w:rPr>
        <w:t>運動発達の「年齢」と「獲得される動作」の組合せが頻出する。特に「けんけん（片足跳び）は</w:t>
      </w:r>
      <w:r>
        <w:rPr>
          <w:color w:val="C0392B"/>
        </w:rPr>
        <w:t>4</w:t>
      </w:r>
      <w:r>
        <w:rPr>
          <w:color w:val="C0392B"/>
        </w:rPr>
        <w:t>歳ころ」という点は、他の動作（階段昇降・ボール蹴りは</w:t>
      </w:r>
      <w:r>
        <w:rPr>
          <w:color w:val="C0392B"/>
        </w:rPr>
        <w:t>2</w:t>
      </w:r>
      <w:r>
        <w:rPr>
          <w:color w:val="C0392B"/>
        </w:rPr>
        <w:t>歳ころ）と混同しないよう注意する。</w:t>
      </w:r>
    </w:p>
    <w:p w14:paraId="4D30E0BE" w14:textId="77777777" w:rsidR="0095388D" w:rsidRDefault="00680C8B">
      <w:pPr>
        <w:pStyle w:val="2"/>
        <w:spacing w:before="240" w:after="120"/>
      </w:pPr>
      <w:r>
        <w:rPr>
          <w:b/>
          <w:bCs/>
          <w:color w:val="1A1A1A"/>
          <w:sz w:val="25"/>
          <w:szCs w:val="25"/>
        </w:rPr>
        <w:t>4-3</w:t>
      </w:r>
      <w:r>
        <w:rPr>
          <w:b/>
          <w:bCs/>
          <w:color w:val="1A1A1A"/>
          <w:sz w:val="25"/>
          <w:szCs w:val="25"/>
        </w:rPr>
        <w:t>．自律性の獲得とエリクソン理論</w:t>
      </w:r>
    </w:p>
    <w:p w14:paraId="672AC957" w14:textId="77777777" w:rsidR="0095388D" w:rsidRDefault="00680C8B">
      <w:pPr>
        <w:spacing w:after="120" w:line="300" w:lineRule="auto"/>
      </w:pPr>
      <w:r>
        <w:rPr>
          <w:b/>
          <w:bCs/>
          <w:color w:val="1A1A1A"/>
        </w:rPr>
        <w:t>幼児前期の発達課題は「自律性</w:t>
      </w:r>
      <w:r>
        <w:rPr>
          <w:b/>
          <w:bCs/>
          <w:color w:val="1A1A1A"/>
        </w:rPr>
        <w:t xml:space="preserve"> </w:t>
      </w:r>
      <w:r>
        <w:rPr>
          <w:b/>
          <w:bCs/>
          <w:color w:val="1A1A1A"/>
        </w:rPr>
        <w:t>対</w:t>
      </w:r>
      <w:r>
        <w:rPr>
          <w:b/>
          <w:bCs/>
          <w:color w:val="1A1A1A"/>
        </w:rPr>
        <w:t xml:space="preserve"> </w:t>
      </w:r>
      <w:r>
        <w:rPr>
          <w:b/>
          <w:bCs/>
          <w:color w:val="1A1A1A"/>
        </w:rPr>
        <w:t>恥・疑惑」である（第</w:t>
      </w:r>
      <w:r>
        <w:rPr>
          <w:b/>
          <w:bCs/>
          <w:color w:val="1A1A1A"/>
        </w:rPr>
        <w:t>1</w:t>
      </w:r>
      <w:r>
        <w:rPr>
          <w:b/>
          <w:bCs/>
          <w:color w:val="1A1A1A"/>
        </w:rPr>
        <w:t>回参照）。</w:t>
      </w:r>
      <w:r>
        <w:rPr>
          <w:color w:val="1A1A1A"/>
        </w:rPr>
        <w:t>歩行や排泄などの身体機能を自分の意思でコントロールできるようになる経験が、自律性の獲得につながる。運動発達の広がりは、この自律性の獲得と密接に結びついている。</w:t>
      </w:r>
    </w:p>
    <w:p w14:paraId="6F7AF328" w14:textId="77777777" w:rsidR="0095388D" w:rsidRDefault="00680C8B">
      <w:pPr>
        <w:pStyle w:val="2"/>
        <w:spacing w:before="240" w:after="120"/>
      </w:pPr>
      <w:r>
        <w:rPr>
          <w:b/>
          <w:bCs/>
          <w:color w:val="1A1A1A"/>
          <w:sz w:val="25"/>
          <w:szCs w:val="25"/>
        </w:rPr>
        <w:t>4-4</w:t>
      </w:r>
      <w:r>
        <w:rPr>
          <w:b/>
          <w:bCs/>
          <w:color w:val="1A1A1A"/>
          <w:sz w:val="25"/>
          <w:szCs w:val="25"/>
        </w:rPr>
        <w:t>．認知発達の特徴（ピアジェの前操作期）</w:t>
      </w:r>
    </w:p>
    <w:p w14:paraId="5ACF3C97" w14:textId="77777777" w:rsidR="0095388D" w:rsidRDefault="00680C8B">
      <w:pPr>
        <w:spacing w:after="120" w:line="300" w:lineRule="auto"/>
      </w:pPr>
      <w:r>
        <w:rPr>
          <w:color w:val="1A1A1A"/>
        </w:rPr>
        <w:t>スイスの心理学者ピアジェは、子どもの認知（ものの考え方・理解の仕方）の発達を</w:t>
      </w:r>
      <w:r>
        <w:rPr>
          <w:color w:val="1A1A1A"/>
        </w:rPr>
        <w:t>4</w:t>
      </w:r>
      <w:r>
        <w:rPr>
          <w:color w:val="1A1A1A"/>
        </w:rPr>
        <w:t>つの段階に分けて説明した。幼児期はこのうち「前操作期」（</w:t>
      </w:r>
      <w:r>
        <w:rPr>
          <w:color w:val="1A1A1A"/>
        </w:rPr>
        <w:t>2</w:t>
      </w:r>
      <w:r>
        <w:rPr>
          <w:color w:val="1A1A1A"/>
        </w:rPr>
        <w:t>〜</w:t>
      </w:r>
      <w:r>
        <w:rPr>
          <w:color w:val="1A1A1A"/>
        </w:rPr>
        <w:t>7</w:t>
      </w:r>
      <w:r>
        <w:rPr>
          <w:color w:val="1A1A1A"/>
        </w:rPr>
        <w:t>歳ころ）にあたる。</w:t>
      </w:r>
    </w:p>
    <w:tbl>
      <w:tblPr>
        <w:tblStyle w:val="12"/>
        <w:tblW w:w="9350" w:type="dxa"/>
        <w:tblLook w:val="04A0" w:firstRow="1" w:lastRow="0" w:firstColumn="1" w:lastColumn="0" w:noHBand="0" w:noVBand="1"/>
      </w:tblPr>
      <w:tblGrid>
        <w:gridCol w:w="2200"/>
        <w:gridCol w:w="1800"/>
        <w:gridCol w:w="5350"/>
      </w:tblGrid>
      <w:tr w:rsidR="0095388D" w:rsidRPr="00217DDE" w14:paraId="38C08E5E" w14:textId="77777777" w:rsidTr="00217D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0" w:type="dxa"/>
          </w:tcPr>
          <w:p w14:paraId="5B545ED2" w14:textId="77777777" w:rsidR="0095388D" w:rsidRPr="00217DDE" w:rsidRDefault="00680C8B">
            <w:pPr>
              <w:jc w:val="center"/>
              <w:rPr>
                <w:color w:val="000000" w:themeColor="text1"/>
              </w:rPr>
            </w:pPr>
            <w:r w:rsidRPr="00217DDE">
              <w:rPr>
                <w:color w:val="000000" w:themeColor="text1"/>
                <w:sz w:val="19"/>
                <w:szCs w:val="19"/>
              </w:rPr>
              <w:t>段階</w:t>
            </w:r>
          </w:p>
        </w:tc>
        <w:tc>
          <w:tcPr>
            <w:tcW w:w="1800" w:type="dxa"/>
          </w:tcPr>
          <w:p w14:paraId="4EC682B1" w14:textId="77777777" w:rsidR="0095388D" w:rsidRPr="00217DDE" w:rsidRDefault="00680C8B">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年齢の目安</w:t>
            </w:r>
          </w:p>
        </w:tc>
        <w:tc>
          <w:tcPr>
            <w:tcW w:w="5350" w:type="dxa"/>
          </w:tcPr>
          <w:p w14:paraId="3090A96D" w14:textId="77777777" w:rsidR="0095388D" w:rsidRPr="00217DDE" w:rsidRDefault="00680C8B">
            <w:pPr>
              <w:cnfStyle w:val="100000000000" w:firstRow="1"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特徴</w:t>
            </w:r>
          </w:p>
        </w:tc>
      </w:tr>
      <w:tr w:rsidR="0095388D" w:rsidRPr="00217DDE" w14:paraId="1E626940"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4E2288D6" w14:textId="77777777" w:rsidR="0095388D" w:rsidRPr="00217DDE" w:rsidRDefault="00680C8B">
            <w:pPr>
              <w:jc w:val="center"/>
              <w:rPr>
                <w:color w:val="000000" w:themeColor="text1"/>
              </w:rPr>
            </w:pPr>
            <w:r w:rsidRPr="00217DDE">
              <w:rPr>
                <w:color w:val="000000" w:themeColor="text1"/>
                <w:sz w:val="19"/>
                <w:szCs w:val="19"/>
              </w:rPr>
              <w:t>感覚運動期</w:t>
            </w:r>
          </w:p>
        </w:tc>
        <w:tc>
          <w:tcPr>
            <w:tcW w:w="1800" w:type="dxa"/>
          </w:tcPr>
          <w:p w14:paraId="1DE847AC"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0</w:t>
            </w:r>
            <w:r w:rsidRPr="00217DDE">
              <w:rPr>
                <w:color w:val="000000" w:themeColor="text1"/>
                <w:sz w:val="19"/>
                <w:szCs w:val="19"/>
              </w:rPr>
              <w:t>〜</w:t>
            </w:r>
            <w:r w:rsidRPr="00217DDE">
              <w:rPr>
                <w:color w:val="000000" w:themeColor="text1"/>
                <w:sz w:val="19"/>
                <w:szCs w:val="19"/>
              </w:rPr>
              <w:t>2</w:t>
            </w:r>
            <w:r w:rsidRPr="00217DDE">
              <w:rPr>
                <w:color w:val="000000" w:themeColor="text1"/>
                <w:sz w:val="19"/>
                <w:szCs w:val="19"/>
              </w:rPr>
              <w:t>歳</w:t>
            </w:r>
          </w:p>
        </w:tc>
        <w:tc>
          <w:tcPr>
            <w:tcW w:w="5350" w:type="dxa"/>
          </w:tcPr>
          <w:p w14:paraId="7312415C"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感覚と運動を通じて世界を認識する</w:t>
            </w:r>
          </w:p>
        </w:tc>
      </w:tr>
      <w:tr w:rsidR="0095388D" w:rsidRPr="00217DDE" w14:paraId="188A89A5"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406C756C" w14:textId="77777777" w:rsidR="0095388D" w:rsidRPr="00217DDE" w:rsidRDefault="00680C8B">
            <w:pPr>
              <w:jc w:val="center"/>
              <w:rPr>
                <w:color w:val="000000" w:themeColor="text1"/>
              </w:rPr>
            </w:pPr>
            <w:r w:rsidRPr="00217DDE">
              <w:rPr>
                <w:color w:val="000000" w:themeColor="text1"/>
                <w:sz w:val="19"/>
                <w:szCs w:val="19"/>
              </w:rPr>
              <w:t>前操作期</w:t>
            </w:r>
          </w:p>
        </w:tc>
        <w:tc>
          <w:tcPr>
            <w:tcW w:w="1800" w:type="dxa"/>
          </w:tcPr>
          <w:p w14:paraId="1BE17A6A"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2</w:t>
            </w:r>
            <w:r w:rsidRPr="00217DDE">
              <w:rPr>
                <w:color w:val="000000" w:themeColor="text1"/>
                <w:sz w:val="19"/>
                <w:szCs w:val="19"/>
              </w:rPr>
              <w:t>〜</w:t>
            </w:r>
            <w:r w:rsidRPr="00217DDE">
              <w:rPr>
                <w:color w:val="000000" w:themeColor="text1"/>
                <w:sz w:val="19"/>
                <w:szCs w:val="19"/>
              </w:rPr>
              <w:t>7</w:t>
            </w:r>
            <w:r w:rsidRPr="00217DDE">
              <w:rPr>
                <w:color w:val="000000" w:themeColor="text1"/>
                <w:sz w:val="19"/>
                <w:szCs w:val="19"/>
              </w:rPr>
              <w:t>歳</w:t>
            </w:r>
          </w:p>
        </w:tc>
        <w:tc>
          <w:tcPr>
            <w:tcW w:w="5350" w:type="dxa"/>
          </w:tcPr>
          <w:p w14:paraId="3422079B"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言葉やイメージを用いて思考し始めるが、論理的な操作は未熟</w:t>
            </w:r>
          </w:p>
        </w:tc>
      </w:tr>
      <w:tr w:rsidR="0095388D" w:rsidRPr="00217DDE" w14:paraId="08F713D3"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15CF4B99" w14:textId="77777777" w:rsidR="0095388D" w:rsidRPr="00217DDE" w:rsidRDefault="00680C8B">
            <w:pPr>
              <w:jc w:val="center"/>
              <w:rPr>
                <w:color w:val="000000" w:themeColor="text1"/>
              </w:rPr>
            </w:pPr>
            <w:r w:rsidRPr="00217DDE">
              <w:rPr>
                <w:color w:val="000000" w:themeColor="text1"/>
                <w:sz w:val="19"/>
                <w:szCs w:val="19"/>
              </w:rPr>
              <w:t>具体的操作期</w:t>
            </w:r>
          </w:p>
        </w:tc>
        <w:tc>
          <w:tcPr>
            <w:tcW w:w="1800" w:type="dxa"/>
          </w:tcPr>
          <w:p w14:paraId="4C93D917"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7</w:t>
            </w:r>
            <w:r w:rsidRPr="00217DDE">
              <w:rPr>
                <w:color w:val="000000" w:themeColor="text1"/>
                <w:sz w:val="19"/>
                <w:szCs w:val="19"/>
              </w:rPr>
              <w:t>〜</w:t>
            </w:r>
            <w:r w:rsidRPr="00217DDE">
              <w:rPr>
                <w:color w:val="000000" w:themeColor="text1"/>
                <w:sz w:val="19"/>
                <w:szCs w:val="19"/>
              </w:rPr>
              <w:t>11</w:t>
            </w:r>
            <w:r w:rsidRPr="00217DDE">
              <w:rPr>
                <w:color w:val="000000" w:themeColor="text1"/>
                <w:sz w:val="19"/>
                <w:szCs w:val="19"/>
              </w:rPr>
              <w:t>歳</w:t>
            </w:r>
          </w:p>
        </w:tc>
        <w:tc>
          <w:tcPr>
            <w:tcW w:w="5350" w:type="dxa"/>
          </w:tcPr>
          <w:p w14:paraId="5EFC1D26"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具体的な事物について論理的に考えられる</w:t>
            </w:r>
          </w:p>
        </w:tc>
      </w:tr>
      <w:tr w:rsidR="0095388D" w:rsidRPr="00217DDE" w14:paraId="71914B58"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09C0310A" w14:textId="77777777" w:rsidR="0095388D" w:rsidRPr="00217DDE" w:rsidRDefault="00680C8B">
            <w:pPr>
              <w:jc w:val="center"/>
              <w:rPr>
                <w:color w:val="000000" w:themeColor="text1"/>
              </w:rPr>
            </w:pPr>
            <w:r w:rsidRPr="00217DDE">
              <w:rPr>
                <w:color w:val="000000" w:themeColor="text1"/>
                <w:sz w:val="19"/>
                <w:szCs w:val="19"/>
              </w:rPr>
              <w:t>形式的操作期</w:t>
            </w:r>
          </w:p>
        </w:tc>
        <w:tc>
          <w:tcPr>
            <w:tcW w:w="1800" w:type="dxa"/>
          </w:tcPr>
          <w:p w14:paraId="2D2606A1"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11</w:t>
            </w:r>
            <w:r w:rsidRPr="00217DDE">
              <w:rPr>
                <w:color w:val="000000" w:themeColor="text1"/>
                <w:sz w:val="19"/>
                <w:szCs w:val="19"/>
              </w:rPr>
              <w:t>歳以降</w:t>
            </w:r>
          </w:p>
        </w:tc>
        <w:tc>
          <w:tcPr>
            <w:tcW w:w="5350" w:type="dxa"/>
          </w:tcPr>
          <w:p w14:paraId="26D91898"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抽象的な概念や仮説にもとづいて論理的に思考できる</w:t>
            </w:r>
          </w:p>
        </w:tc>
      </w:tr>
    </w:tbl>
    <w:p w14:paraId="6E045DC9" w14:textId="77777777" w:rsidR="0095388D" w:rsidRDefault="0095388D">
      <w:pPr>
        <w:spacing w:after="160"/>
      </w:pPr>
    </w:p>
    <w:p w14:paraId="388EDABC" w14:textId="77777777" w:rsidR="0095388D" w:rsidRDefault="00680C8B">
      <w:pPr>
        <w:spacing w:before="180" w:after="90"/>
      </w:pPr>
      <w:r>
        <w:rPr>
          <w:b/>
          <w:bCs/>
          <w:color w:val="1A1A1A"/>
          <w:sz w:val="22"/>
          <w:szCs w:val="22"/>
        </w:rPr>
        <w:t>前操作期の主な特徴</w:t>
      </w:r>
    </w:p>
    <w:p w14:paraId="5B6A3BBB" w14:textId="77777777" w:rsidR="0095388D" w:rsidRDefault="00680C8B">
      <w:pPr>
        <w:spacing w:after="80" w:line="290" w:lineRule="auto"/>
        <w:ind w:left="340"/>
      </w:pPr>
      <w:r>
        <w:rPr>
          <w:color w:val="1A1A1A"/>
        </w:rPr>
        <w:t>・</w:t>
      </w:r>
      <w:r>
        <w:rPr>
          <w:color w:val="1A1A1A"/>
        </w:rPr>
        <w:t>象徴機能の獲得：目の前にない物事を、言葉やイメージ、見立て遊び（</w:t>
      </w:r>
      <w:proofErr w:type="gramStart"/>
      <w:r>
        <w:rPr>
          <w:color w:val="1A1A1A"/>
        </w:rPr>
        <w:t>ごっこ</w:t>
      </w:r>
      <w:proofErr w:type="gramEnd"/>
      <w:r>
        <w:rPr>
          <w:color w:val="1A1A1A"/>
        </w:rPr>
        <w:t>遊び）などで表現できるようになる</w:t>
      </w:r>
    </w:p>
    <w:p w14:paraId="1582622F" w14:textId="77777777" w:rsidR="0095388D" w:rsidRDefault="00680C8B">
      <w:pPr>
        <w:spacing w:after="80" w:line="290" w:lineRule="auto"/>
        <w:ind w:left="340"/>
      </w:pPr>
      <w:r>
        <w:rPr>
          <w:color w:val="1A1A1A"/>
        </w:rPr>
        <w:lastRenderedPageBreak/>
        <w:t>・</w:t>
      </w:r>
      <w:r>
        <w:rPr>
          <w:color w:val="1A1A1A"/>
        </w:rPr>
        <w:t>自己中心性：自分の視点から物事を捉えやすく、他者の立場に立って考えることが難しい</w:t>
      </w:r>
    </w:p>
    <w:p w14:paraId="45FD521B" w14:textId="77777777" w:rsidR="0095388D" w:rsidRDefault="00680C8B">
      <w:pPr>
        <w:spacing w:after="80" w:line="290" w:lineRule="auto"/>
        <w:ind w:left="340"/>
      </w:pPr>
      <w:r>
        <w:rPr>
          <w:color w:val="1A1A1A"/>
        </w:rPr>
        <w:t>・</w:t>
      </w:r>
      <w:r>
        <w:rPr>
          <w:color w:val="1A1A1A"/>
        </w:rPr>
        <w:t>アニミズム：人形やぬいぐるみなど、無生物にも命や感情があるかのように捉える</w:t>
      </w:r>
    </w:p>
    <w:p w14:paraId="2243B605" w14:textId="77777777" w:rsidR="0095388D" w:rsidRDefault="00680C8B">
      <w:pPr>
        <w:spacing w:after="80" w:line="290" w:lineRule="auto"/>
        <w:ind w:left="340"/>
      </w:pPr>
      <w:r>
        <w:rPr>
          <w:color w:val="1A1A1A"/>
        </w:rPr>
        <w:t>・</w:t>
      </w:r>
      <w:r>
        <w:rPr>
          <w:color w:val="1A1A1A"/>
        </w:rPr>
        <w:t>保存概念の未獲得：見た目の形が変わると、量そのものも変化したと捉えてしまう（例：同じ量の水でも、細長い容器に移すと「増えた」と考える）</w:t>
      </w:r>
    </w:p>
    <w:p w14:paraId="1AAA99FD" w14:textId="77777777" w:rsidR="0095388D" w:rsidRDefault="00680C8B">
      <w:pPr>
        <w:spacing w:after="120" w:line="300" w:lineRule="auto"/>
      </w:pPr>
      <w:r>
        <w:rPr>
          <w:color w:val="1A1A1A"/>
        </w:rPr>
        <w:t>前操作期はさらに、前概念的思考期（</w:t>
      </w:r>
      <w:r>
        <w:rPr>
          <w:color w:val="1A1A1A"/>
        </w:rPr>
        <w:t>2</w:t>
      </w:r>
      <w:r>
        <w:rPr>
          <w:color w:val="1A1A1A"/>
        </w:rPr>
        <w:t>〜</w:t>
      </w:r>
      <w:r>
        <w:rPr>
          <w:color w:val="1A1A1A"/>
        </w:rPr>
        <w:t>4</w:t>
      </w:r>
      <w:r>
        <w:rPr>
          <w:color w:val="1A1A1A"/>
        </w:rPr>
        <w:t>歳ころ）と直感的思考期（</w:t>
      </w:r>
      <w:r>
        <w:rPr>
          <w:color w:val="1A1A1A"/>
        </w:rPr>
        <w:t>4</w:t>
      </w:r>
      <w:r>
        <w:rPr>
          <w:color w:val="1A1A1A"/>
        </w:rPr>
        <w:t>〜</w:t>
      </w:r>
      <w:r>
        <w:rPr>
          <w:color w:val="1A1A1A"/>
        </w:rPr>
        <w:t>7</w:t>
      </w:r>
      <w:r>
        <w:rPr>
          <w:color w:val="1A1A1A"/>
        </w:rPr>
        <w:t>歳ころ）に分けられる。直感的思考期になると概念化が進み、「</w:t>
      </w:r>
      <w:proofErr w:type="gramStart"/>
      <w:r>
        <w:rPr>
          <w:color w:val="1A1A1A"/>
        </w:rPr>
        <w:t>ばい</w:t>
      </w:r>
      <w:proofErr w:type="gramEnd"/>
      <w:r>
        <w:rPr>
          <w:color w:val="1A1A1A"/>
        </w:rPr>
        <w:t>菌が体に入ると病気になる」といった単純な因果関係を理解できるようになるが、その推論は直感的・自己中心的である。</w:t>
      </w:r>
    </w:p>
    <w:p w14:paraId="1DE22CEB" w14:textId="77777777" w:rsidR="0095388D" w:rsidRDefault="00680C8B">
      <w:pPr>
        <w:spacing w:after="120" w:line="300" w:lineRule="auto"/>
      </w:pPr>
      <w:r>
        <w:rPr>
          <w:b/>
          <w:bCs/>
          <w:color w:val="1A1A1A"/>
        </w:rPr>
        <w:t>看護への応用：</w:t>
      </w:r>
      <w:r>
        <w:rPr>
          <w:color w:val="1A1A1A"/>
        </w:rPr>
        <w:t>プレパレーション（処置や入院に対する子どもの不安を和らげる関わり）では、認知発達の段階に応じた説明方法を選ぶことが重要である。前操作期の子どもには、人形や絵本など具体的なイメージを伴う方法が適している。</w:t>
      </w:r>
    </w:p>
    <w:p w14:paraId="08E1FB15" w14:textId="77777777" w:rsidR="0095388D" w:rsidRDefault="00680C8B">
      <w:pPr>
        <w:spacing w:after="120" w:line="300" w:lineRule="auto"/>
      </w:pPr>
      <w:r>
        <w:rPr>
          <w:b/>
          <w:bCs/>
          <w:color w:val="C0392B"/>
        </w:rPr>
        <w:t>【国試対策ポイント】</w:t>
      </w:r>
      <w:r>
        <w:rPr>
          <w:color w:val="C0392B"/>
        </w:rPr>
        <w:t>ピアジェの発達段階（感覚運動期・前操作期・具体的操作期・形式的操作期）と年齢の対応関係、および各段階に適した説明ツールの組合せが頻出する。</w:t>
      </w:r>
    </w:p>
    <w:p w14:paraId="606A0196" w14:textId="77777777" w:rsidR="0095388D" w:rsidRDefault="00680C8B">
      <w:pPr>
        <w:pStyle w:val="2"/>
        <w:spacing w:before="240" w:after="120"/>
      </w:pPr>
      <w:r>
        <w:rPr>
          <w:b/>
          <w:bCs/>
          <w:color w:val="1A1A1A"/>
          <w:sz w:val="25"/>
          <w:szCs w:val="25"/>
        </w:rPr>
        <w:t>4-5</w:t>
      </w:r>
      <w:r>
        <w:rPr>
          <w:b/>
          <w:bCs/>
          <w:color w:val="1A1A1A"/>
          <w:sz w:val="25"/>
          <w:szCs w:val="25"/>
        </w:rPr>
        <w:t>．基本的生活習慣の獲得</w:t>
      </w:r>
      <w:r>
        <w:rPr>
          <w:b/>
          <w:bCs/>
          <w:color w:val="1A1A1A"/>
          <w:sz w:val="25"/>
          <w:szCs w:val="25"/>
        </w:rPr>
        <w:t>①</w:t>
      </w:r>
      <w:r>
        <w:rPr>
          <w:b/>
          <w:bCs/>
          <w:color w:val="1A1A1A"/>
          <w:sz w:val="25"/>
          <w:szCs w:val="25"/>
        </w:rPr>
        <w:t>：食事</w:t>
      </w:r>
    </w:p>
    <w:p w14:paraId="5DCBB0BB" w14:textId="77777777" w:rsidR="0095388D" w:rsidRDefault="00680C8B">
      <w:pPr>
        <w:spacing w:after="120" w:line="300" w:lineRule="auto"/>
      </w:pPr>
      <w:r>
        <w:rPr>
          <w:color w:val="1A1A1A"/>
        </w:rPr>
        <w:t>乳歯は生後</w:t>
      </w:r>
      <w:r>
        <w:rPr>
          <w:color w:val="1A1A1A"/>
        </w:rPr>
        <w:t>6</w:t>
      </w:r>
      <w:r>
        <w:rPr>
          <w:color w:val="1A1A1A"/>
        </w:rPr>
        <w:t>〜</w:t>
      </w:r>
      <w:r>
        <w:rPr>
          <w:color w:val="1A1A1A"/>
        </w:rPr>
        <w:t>8</w:t>
      </w:r>
      <w:r>
        <w:rPr>
          <w:color w:val="1A1A1A"/>
        </w:rPr>
        <w:t>か月ころから生え始め、</w:t>
      </w:r>
      <w:r>
        <w:rPr>
          <w:color w:val="1A1A1A"/>
        </w:rPr>
        <w:t>2</w:t>
      </w:r>
      <w:r>
        <w:rPr>
          <w:color w:val="1A1A1A"/>
        </w:rPr>
        <w:t>〜</w:t>
      </w:r>
      <w:r>
        <w:rPr>
          <w:color w:val="1A1A1A"/>
        </w:rPr>
        <w:t>3</w:t>
      </w:r>
      <w:r>
        <w:rPr>
          <w:color w:val="1A1A1A"/>
        </w:rPr>
        <w:t>歳ころに</w:t>
      </w:r>
      <w:r>
        <w:rPr>
          <w:color w:val="1A1A1A"/>
        </w:rPr>
        <w:t>20</w:t>
      </w:r>
      <w:r>
        <w:rPr>
          <w:color w:val="1A1A1A"/>
        </w:rPr>
        <w:t>本すべてが生えそろう。咀嚼機能の発達に伴い、食事の形態や食べ方も変化していく。</w:t>
      </w:r>
    </w:p>
    <w:p w14:paraId="6A47DC95" w14:textId="77777777" w:rsidR="0095388D" w:rsidRDefault="00680C8B">
      <w:pPr>
        <w:spacing w:after="80" w:line="290" w:lineRule="auto"/>
        <w:ind w:left="340"/>
      </w:pPr>
      <w:r>
        <w:rPr>
          <w:color w:val="1A1A1A"/>
        </w:rPr>
        <w:t>・</w:t>
      </w:r>
      <w:r>
        <w:rPr>
          <w:color w:val="1A1A1A"/>
        </w:rPr>
        <w:t>手づかみ食べから、スプーン・フォークを経て、</w:t>
      </w:r>
      <w:r>
        <w:rPr>
          <w:color w:val="1A1A1A"/>
        </w:rPr>
        <w:t>3</w:t>
      </w:r>
      <w:r>
        <w:rPr>
          <w:color w:val="1A1A1A"/>
        </w:rPr>
        <w:t>〜</w:t>
      </w:r>
      <w:r>
        <w:rPr>
          <w:color w:val="1A1A1A"/>
        </w:rPr>
        <w:t>4</w:t>
      </w:r>
      <w:r>
        <w:rPr>
          <w:color w:val="1A1A1A"/>
        </w:rPr>
        <w:t>歳ころには箸を使った食事へと移行する</w:t>
      </w:r>
    </w:p>
    <w:p w14:paraId="61E63A7C" w14:textId="77777777" w:rsidR="0095388D" w:rsidRDefault="00680C8B">
      <w:pPr>
        <w:spacing w:after="80" w:line="290" w:lineRule="auto"/>
        <w:ind w:left="340"/>
      </w:pPr>
      <w:r>
        <w:rPr>
          <w:color w:val="1A1A1A"/>
        </w:rPr>
        <w:t>・</w:t>
      </w:r>
      <w:r>
        <w:rPr>
          <w:color w:val="1A1A1A"/>
        </w:rPr>
        <w:t>偏食や遊び食べは、味覚の発達や自我の発達に伴い出現しやすいが、多くは発達過程における一時的な現象である</w:t>
      </w:r>
    </w:p>
    <w:p w14:paraId="585E98A3" w14:textId="77777777" w:rsidR="0095388D" w:rsidRDefault="00680C8B">
      <w:pPr>
        <w:spacing w:after="80" w:line="290" w:lineRule="auto"/>
        <w:ind w:left="340"/>
      </w:pPr>
      <w:r>
        <w:rPr>
          <w:color w:val="1A1A1A"/>
        </w:rPr>
        <w:t>・</w:t>
      </w:r>
      <w:r>
        <w:rPr>
          <w:color w:val="1A1A1A"/>
        </w:rPr>
        <w:t>幼児は胃の容量が小さく、</w:t>
      </w:r>
      <w:r>
        <w:rPr>
          <w:color w:val="1A1A1A"/>
        </w:rPr>
        <w:t>1</w:t>
      </w:r>
      <w:r>
        <w:rPr>
          <w:color w:val="1A1A1A"/>
        </w:rPr>
        <w:t>日</w:t>
      </w:r>
      <w:r>
        <w:rPr>
          <w:color w:val="1A1A1A"/>
        </w:rPr>
        <w:t>3</w:t>
      </w:r>
      <w:r>
        <w:rPr>
          <w:color w:val="1A1A1A"/>
        </w:rPr>
        <w:t>回の食事だけでは必要な栄養量を摂りきれないことがあるため、間食（補食）は栄養補給の一部として重要な役割をもつ</w:t>
      </w:r>
    </w:p>
    <w:p w14:paraId="40128D24" w14:textId="77777777" w:rsidR="0095388D" w:rsidRDefault="00680C8B">
      <w:pPr>
        <w:pStyle w:val="2"/>
        <w:spacing w:before="240" w:after="120"/>
      </w:pPr>
      <w:r>
        <w:rPr>
          <w:b/>
          <w:bCs/>
          <w:color w:val="1A1A1A"/>
          <w:sz w:val="25"/>
          <w:szCs w:val="25"/>
        </w:rPr>
        <w:t>4-6</w:t>
      </w:r>
      <w:r>
        <w:rPr>
          <w:b/>
          <w:bCs/>
          <w:color w:val="1A1A1A"/>
          <w:sz w:val="25"/>
          <w:szCs w:val="25"/>
        </w:rPr>
        <w:t>．基本的生活習慣の獲得</w:t>
      </w:r>
      <w:r>
        <w:rPr>
          <w:b/>
          <w:bCs/>
          <w:color w:val="1A1A1A"/>
          <w:sz w:val="25"/>
          <w:szCs w:val="25"/>
        </w:rPr>
        <w:t>②</w:t>
      </w:r>
      <w:r>
        <w:rPr>
          <w:b/>
          <w:bCs/>
          <w:color w:val="1A1A1A"/>
          <w:sz w:val="25"/>
          <w:szCs w:val="25"/>
        </w:rPr>
        <w:t>：排泄</w:t>
      </w:r>
    </w:p>
    <w:p w14:paraId="22BD7572" w14:textId="77777777" w:rsidR="0095388D" w:rsidRDefault="00680C8B">
      <w:pPr>
        <w:spacing w:after="120" w:line="300" w:lineRule="auto"/>
      </w:pPr>
      <w:r>
        <w:rPr>
          <w:color w:val="1A1A1A"/>
        </w:rPr>
        <w:t>排泄の自立には、膀胱に尿をためられる容量が増えること、括約筋を随意的にコントロールできるようになることなど、身体的なレディネス（準備状態）が必要である。排泄の自立は、家族が子どもの成長・発達を具体的に実感できる出来事として意味が大きい。</w:t>
      </w:r>
    </w:p>
    <w:tbl>
      <w:tblPr>
        <w:tblStyle w:val="12"/>
        <w:tblW w:w="9350" w:type="dxa"/>
        <w:tblLook w:val="04A0" w:firstRow="1" w:lastRow="0" w:firstColumn="1" w:lastColumn="0" w:noHBand="0" w:noVBand="1"/>
      </w:tblPr>
      <w:tblGrid>
        <w:gridCol w:w="2600"/>
        <w:gridCol w:w="6750"/>
      </w:tblGrid>
      <w:tr w:rsidR="0095388D" w:rsidRPr="00217DDE" w14:paraId="776AD47F" w14:textId="77777777" w:rsidTr="00217D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Pr>
          <w:p w14:paraId="594F684F" w14:textId="77777777" w:rsidR="0095388D" w:rsidRPr="00217DDE" w:rsidRDefault="00680C8B">
            <w:pPr>
              <w:jc w:val="center"/>
              <w:rPr>
                <w:color w:val="000000" w:themeColor="text1"/>
              </w:rPr>
            </w:pPr>
            <w:r w:rsidRPr="00217DDE">
              <w:rPr>
                <w:color w:val="000000" w:themeColor="text1"/>
                <w:sz w:val="19"/>
                <w:szCs w:val="19"/>
              </w:rPr>
              <w:t>年齢の目安</w:t>
            </w:r>
          </w:p>
        </w:tc>
        <w:tc>
          <w:tcPr>
            <w:tcW w:w="6750" w:type="dxa"/>
          </w:tcPr>
          <w:p w14:paraId="56618CFE" w14:textId="77777777" w:rsidR="0095388D" w:rsidRPr="00217DDE" w:rsidRDefault="00680C8B">
            <w:pPr>
              <w:cnfStyle w:val="100000000000" w:firstRow="1"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排泄行動の発達</w:t>
            </w:r>
          </w:p>
        </w:tc>
      </w:tr>
      <w:tr w:rsidR="0095388D" w:rsidRPr="00217DDE" w14:paraId="3532A8D7"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5866FF60" w14:textId="77777777" w:rsidR="0095388D" w:rsidRPr="00217DDE" w:rsidRDefault="00680C8B">
            <w:pPr>
              <w:jc w:val="center"/>
              <w:rPr>
                <w:color w:val="000000" w:themeColor="text1"/>
              </w:rPr>
            </w:pPr>
            <w:r w:rsidRPr="00217DDE">
              <w:rPr>
                <w:color w:val="000000" w:themeColor="text1"/>
                <w:sz w:val="19"/>
                <w:szCs w:val="19"/>
              </w:rPr>
              <w:t>1</w:t>
            </w:r>
            <w:r w:rsidRPr="00217DDE">
              <w:rPr>
                <w:color w:val="000000" w:themeColor="text1"/>
                <w:sz w:val="19"/>
                <w:szCs w:val="19"/>
              </w:rPr>
              <w:t>歳</w:t>
            </w:r>
            <w:r w:rsidRPr="00217DDE">
              <w:rPr>
                <w:color w:val="000000" w:themeColor="text1"/>
                <w:sz w:val="19"/>
                <w:szCs w:val="19"/>
              </w:rPr>
              <w:t>6</w:t>
            </w:r>
            <w:r w:rsidRPr="00217DDE">
              <w:rPr>
                <w:color w:val="000000" w:themeColor="text1"/>
                <w:sz w:val="19"/>
                <w:szCs w:val="19"/>
              </w:rPr>
              <w:t>か月〜</w:t>
            </w:r>
            <w:r w:rsidRPr="00217DDE">
              <w:rPr>
                <w:color w:val="000000" w:themeColor="text1"/>
                <w:sz w:val="19"/>
                <w:szCs w:val="19"/>
              </w:rPr>
              <w:t>2</w:t>
            </w:r>
            <w:r w:rsidRPr="00217DDE">
              <w:rPr>
                <w:color w:val="000000" w:themeColor="text1"/>
                <w:sz w:val="19"/>
                <w:szCs w:val="19"/>
              </w:rPr>
              <w:t>歳</w:t>
            </w:r>
          </w:p>
        </w:tc>
        <w:tc>
          <w:tcPr>
            <w:tcW w:w="6750" w:type="dxa"/>
          </w:tcPr>
          <w:p w14:paraId="025FEDCE"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尿意を自覚し始める</w:t>
            </w:r>
          </w:p>
        </w:tc>
      </w:tr>
      <w:tr w:rsidR="0095388D" w:rsidRPr="00217DDE" w14:paraId="7F8D35D7"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73841200" w14:textId="77777777" w:rsidR="0095388D" w:rsidRPr="00217DDE" w:rsidRDefault="00680C8B">
            <w:pPr>
              <w:jc w:val="center"/>
              <w:rPr>
                <w:color w:val="000000" w:themeColor="text1"/>
              </w:rPr>
            </w:pPr>
            <w:r w:rsidRPr="00217DDE">
              <w:rPr>
                <w:color w:val="000000" w:themeColor="text1"/>
                <w:sz w:val="19"/>
                <w:szCs w:val="19"/>
              </w:rPr>
              <w:t>3</w:t>
            </w:r>
            <w:r w:rsidRPr="00217DDE">
              <w:rPr>
                <w:color w:val="000000" w:themeColor="text1"/>
                <w:sz w:val="19"/>
                <w:szCs w:val="19"/>
              </w:rPr>
              <w:t>歳</w:t>
            </w:r>
          </w:p>
        </w:tc>
        <w:tc>
          <w:tcPr>
            <w:tcW w:w="6750" w:type="dxa"/>
          </w:tcPr>
          <w:p w14:paraId="2CB38F4D"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尿意を我慢し、ひとりでトイレに行き排尿できる</w:t>
            </w:r>
          </w:p>
        </w:tc>
      </w:tr>
      <w:tr w:rsidR="0095388D" w:rsidRPr="00217DDE" w14:paraId="620E542F"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67577423" w14:textId="77777777" w:rsidR="0095388D" w:rsidRPr="00217DDE" w:rsidRDefault="00680C8B">
            <w:pPr>
              <w:jc w:val="center"/>
              <w:rPr>
                <w:color w:val="000000" w:themeColor="text1"/>
              </w:rPr>
            </w:pPr>
            <w:r w:rsidRPr="00217DDE">
              <w:rPr>
                <w:color w:val="000000" w:themeColor="text1"/>
                <w:sz w:val="19"/>
                <w:szCs w:val="19"/>
              </w:rPr>
              <w:t>4</w:t>
            </w:r>
            <w:r w:rsidRPr="00217DDE">
              <w:rPr>
                <w:color w:val="000000" w:themeColor="text1"/>
                <w:sz w:val="19"/>
                <w:szCs w:val="19"/>
              </w:rPr>
              <w:t>〜</w:t>
            </w:r>
            <w:r w:rsidRPr="00217DDE">
              <w:rPr>
                <w:color w:val="000000" w:themeColor="text1"/>
                <w:sz w:val="19"/>
                <w:szCs w:val="19"/>
              </w:rPr>
              <w:t>5</w:t>
            </w:r>
            <w:r w:rsidRPr="00217DDE">
              <w:rPr>
                <w:color w:val="000000" w:themeColor="text1"/>
                <w:sz w:val="19"/>
                <w:szCs w:val="19"/>
              </w:rPr>
              <w:t>歳</w:t>
            </w:r>
          </w:p>
        </w:tc>
        <w:tc>
          <w:tcPr>
            <w:tcW w:w="6750" w:type="dxa"/>
          </w:tcPr>
          <w:p w14:paraId="210F4672"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排便後の後始末ができる</w:t>
            </w:r>
          </w:p>
        </w:tc>
      </w:tr>
      <w:tr w:rsidR="0095388D" w:rsidRPr="00217DDE" w14:paraId="52D0ED56" w14:textId="77777777" w:rsidTr="00217DDE">
        <w:tc>
          <w:tcPr>
            <w:cnfStyle w:val="001000000000" w:firstRow="0" w:lastRow="0" w:firstColumn="1" w:lastColumn="0" w:oddVBand="0" w:evenVBand="0" w:oddHBand="0" w:evenHBand="0" w:firstRowFirstColumn="0" w:firstRowLastColumn="0" w:lastRowFirstColumn="0" w:lastRowLastColumn="0"/>
            <w:tcW w:w="2600" w:type="dxa"/>
          </w:tcPr>
          <w:p w14:paraId="5AC087EF" w14:textId="77777777" w:rsidR="0095388D" w:rsidRPr="00217DDE" w:rsidRDefault="00680C8B">
            <w:pPr>
              <w:jc w:val="center"/>
              <w:rPr>
                <w:color w:val="000000" w:themeColor="text1"/>
              </w:rPr>
            </w:pPr>
            <w:r w:rsidRPr="00217DDE">
              <w:rPr>
                <w:color w:val="000000" w:themeColor="text1"/>
                <w:sz w:val="19"/>
                <w:szCs w:val="19"/>
              </w:rPr>
              <w:t>5</w:t>
            </w:r>
            <w:r w:rsidRPr="00217DDE">
              <w:rPr>
                <w:color w:val="000000" w:themeColor="text1"/>
                <w:sz w:val="19"/>
                <w:szCs w:val="19"/>
              </w:rPr>
              <w:t>〜</w:t>
            </w:r>
            <w:r w:rsidRPr="00217DDE">
              <w:rPr>
                <w:color w:val="000000" w:themeColor="text1"/>
                <w:sz w:val="19"/>
                <w:szCs w:val="19"/>
              </w:rPr>
              <w:t>7</w:t>
            </w:r>
            <w:r w:rsidRPr="00217DDE">
              <w:rPr>
                <w:color w:val="000000" w:themeColor="text1"/>
                <w:sz w:val="19"/>
                <w:szCs w:val="19"/>
              </w:rPr>
              <w:t>歳</w:t>
            </w:r>
          </w:p>
        </w:tc>
        <w:tc>
          <w:tcPr>
            <w:tcW w:w="6750" w:type="dxa"/>
          </w:tcPr>
          <w:p w14:paraId="272BB524"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遊びに夢中になっても排尿の失敗がなくなる</w:t>
            </w:r>
          </w:p>
        </w:tc>
      </w:tr>
    </w:tbl>
    <w:p w14:paraId="5BFC6680" w14:textId="77777777" w:rsidR="0095388D" w:rsidRDefault="00680C8B">
      <w:pPr>
        <w:spacing w:after="120" w:line="300" w:lineRule="auto"/>
      </w:pPr>
      <w:r>
        <w:rPr>
          <w:b/>
          <w:bCs/>
          <w:color w:val="C0392B"/>
        </w:rPr>
        <w:t>【国試対策ポイント】</w:t>
      </w:r>
      <w:r>
        <w:rPr>
          <w:color w:val="C0392B"/>
        </w:rPr>
        <w:t>「尿意の自覚（</w:t>
      </w:r>
      <w:r>
        <w:rPr>
          <w:color w:val="C0392B"/>
        </w:rPr>
        <w:t>1</w:t>
      </w:r>
      <w:r>
        <w:rPr>
          <w:color w:val="C0392B"/>
        </w:rPr>
        <w:t>歳</w:t>
      </w:r>
      <w:r>
        <w:rPr>
          <w:color w:val="C0392B"/>
        </w:rPr>
        <w:t>6</w:t>
      </w:r>
      <w:r>
        <w:rPr>
          <w:color w:val="C0392B"/>
        </w:rPr>
        <w:t>か月〜</w:t>
      </w:r>
      <w:r>
        <w:rPr>
          <w:color w:val="C0392B"/>
        </w:rPr>
        <w:t>2</w:t>
      </w:r>
      <w:r>
        <w:rPr>
          <w:color w:val="C0392B"/>
        </w:rPr>
        <w:t>歳）」「トイレを我慢できる（</w:t>
      </w:r>
      <w:r>
        <w:rPr>
          <w:color w:val="C0392B"/>
        </w:rPr>
        <w:t>3</w:t>
      </w:r>
      <w:r>
        <w:rPr>
          <w:color w:val="C0392B"/>
        </w:rPr>
        <w:t>歳）」「後始末ができる（</w:t>
      </w:r>
      <w:r>
        <w:rPr>
          <w:color w:val="C0392B"/>
        </w:rPr>
        <w:t>4</w:t>
      </w:r>
      <w:r>
        <w:rPr>
          <w:color w:val="C0392B"/>
        </w:rPr>
        <w:t>〜</w:t>
      </w:r>
      <w:r>
        <w:rPr>
          <w:color w:val="C0392B"/>
        </w:rPr>
        <w:t>5</w:t>
      </w:r>
      <w:r>
        <w:rPr>
          <w:color w:val="C0392B"/>
        </w:rPr>
        <w:t>歳）」「失敗がなくなる（</w:t>
      </w:r>
      <w:r>
        <w:rPr>
          <w:color w:val="C0392B"/>
        </w:rPr>
        <w:t>5</w:t>
      </w:r>
      <w:r>
        <w:rPr>
          <w:color w:val="C0392B"/>
        </w:rPr>
        <w:t>〜</w:t>
      </w:r>
      <w:r>
        <w:rPr>
          <w:color w:val="C0392B"/>
        </w:rPr>
        <w:t>7</w:t>
      </w:r>
      <w:r>
        <w:rPr>
          <w:color w:val="C0392B"/>
        </w:rPr>
        <w:t>歳）」という年齢の対応関係が頻出する。</w:t>
      </w:r>
    </w:p>
    <w:p w14:paraId="7CF520E7" w14:textId="77777777" w:rsidR="0095388D" w:rsidRDefault="00680C8B">
      <w:pPr>
        <w:pStyle w:val="2"/>
        <w:spacing w:before="240" w:after="120"/>
      </w:pPr>
      <w:r>
        <w:rPr>
          <w:b/>
          <w:bCs/>
          <w:color w:val="1A1A1A"/>
          <w:sz w:val="25"/>
          <w:szCs w:val="25"/>
        </w:rPr>
        <w:lastRenderedPageBreak/>
        <w:t>4-7</w:t>
      </w:r>
      <w:r>
        <w:rPr>
          <w:b/>
          <w:bCs/>
          <w:color w:val="1A1A1A"/>
          <w:sz w:val="25"/>
          <w:szCs w:val="25"/>
        </w:rPr>
        <w:t>．基本的生活習慣の獲得</w:t>
      </w:r>
      <w:r>
        <w:rPr>
          <w:b/>
          <w:bCs/>
          <w:color w:val="1A1A1A"/>
          <w:sz w:val="25"/>
          <w:szCs w:val="25"/>
        </w:rPr>
        <w:t>③</w:t>
      </w:r>
      <w:r>
        <w:rPr>
          <w:b/>
          <w:bCs/>
          <w:color w:val="1A1A1A"/>
          <w:sz w:val="25"/>
          <w:szCs w:val="25"/>
        </w:rPr>
        <w:t>：睡眠・清潔</w:t>
      </w:r>
    </w:p>
    <w:p w14:paraId="62FC270A" w14:textId="77777777" w:rsidR="0095388D" w:rsidRDefault="00680C8B">
      <w:pPr>
        <w:spacing w:after="80" w:line="290" w:lineRule="auto"/>
        <w:ind w:left="340"/>
      </w:pPr>
      <w:r>
        <w:rPr>
          <w:color w:val="1A1A1A"/>
        </w:rPr>
        <w:t>・</w:t>
      </w:r>
      <w:r>
        <w:rPr>
          <w:color w:val="1A1A1A"/>
        </w:rPr>
        <w:t>睡眠：総睡眠時間は年齢とともに徐々に短縮する。</w:t>
      </w:r>
      <w:r>
        <w:rPr>
          <w:color w:val="1A1A1A"/>
        </w:rPr>
        <w:t>1</w:t>
      </w:r>
      <w:r>
        <w:rPr>
          <w:color w:val="1A1A1A"/>
        </w:rPr>
        <w:t>歳台では昼寝を含め</w:t>
      </w:r>
      <w:r>
        <w:rPr>
          <w:color w:val="1A1A1A"/>
        </w:rPr>
        <w:t>1</w:t>
      </w:r>
      <w:r>
        <w:rPr>
          <w:color w:val="1A1A1A"/>
        </w:rPr>
        <w:t>日あたり約</w:t>
      </w:r>
      <w:r>
        <w:rPr>
          <w:color w:val="1A1A1A"/>
        </w:rPr>
        <w:t>12</w:t>
      </w:r>
      <w:r>
        <w:rPr>
          <w:color w:val="1A1A1A"/>
        </w:rPr>
        <w:t>〜</w:t>
      </w:r>
      <w:r>
        <w:rPr>
          <w:color w:val="1A1A1A"/>
        </w:rPr>
        <w:t>13</w:t>
      </w:r>
      <w:r>
        <w:rPr>
          <w:color w:val="1A1A1A"/>
        </w:rPr>
        <w:t>時間の睡眠をとることが多いが、</w:t>
      </w:r>
      <w:r>
        <w:rPr>
          <w:color w:val="1A1A1A"/>
        </w:rPr>
        <w:t>5</w:t>
      </w:r>
      <w:r>
        <w:rPr>
          <w:color w:val="1A1A1A"/>
        </w:rPr>
        <w:t>〜</w:t>
      </w:r>
      <w:r>
        <w:rPr>
          <w:color w:val="1A1A1A"/>
        </w:rPr>
        <w:t>6</w:t>
      </w:r>
      <w:r>
        <w:rPr>
          <w:color w:val="1A1A1A"/>
        </w:rPr>
        <w:t>歳になると昼寝が不要になることが多い</w:t>
      </w:r>
    </w:p>
    <w:p w14:paraId="7E72A4D6" w14:textId="77777777" w:rsidR="0095388D" w:rsidRDefault="00680C8B">
      <w:pPr>
        <w:spacing w:after="80" w:line="290" w:lineRule="auto"/>
        <w:ind w:left="340"/>
      </w:pPr>
      <w:r>
        <w:rPr>
          <w:color w:val="1A1A1A"/>
        </w:rPr>
        <w:t>・</w:t>
      </w:r>
      <w:r>
        <w:rPr>
          <w:color w:val="1A1A1A"/>
        </w:rPr>
        <w:t>清潔：手洗い・うがい・歯磨き・衣服の着脱など、保護者に見守られながら自分で行う習慣を少しずつ身につけていく</w:t>
      </w:r>
    </w:p>
    <w:p w14:paraId="0F2AAFC3" w14:textId="77777777" w:rsidR="0095388D" w:rsidRDefault="00680C8B">
      <w:pPr>
        <w:pStyle w:val="2"/>
        <w:spacing w:before="240" w:after="120"/>
      </w:pPr>
      <w:r>
        <w:rPr>
          <w:b/>
          <w:bCs/>
          <w:color w:val="1A1A1A"/>
          <w:sz w:val="25"/>
          <w:szCs w:val="25"/>
        </w:rPr>
        <w:t>4-8</w:t>
      </w:r>
      <w:r>
        <w:rPr>
          <w:b/>
          <w:bCs/>
          <w:color w:val="1A1A1A"/>
          <w:sz w:val="25"/>
          <w:szCs w:val="25"/>
        </w:rPr>
        <w:t>．事故防止と安全管理：なぜ幼児期に事故が多いのか</w:t>
      </w:r>
    </w:p>
    <w:p w14:paraId="73A595CB" w14:textId="77777777" w:rsidR="0095388D" w:rsidRDefault="00680C8B">
      <w:pPr>
        <w:spacing w:after="120" w:line="300" w:lineRule="auto"/>
      </w:pPr>
      <w:r>
        <w:rPr>
          <w:color w:val="1A1A1A"/>
        </w:rPr>
        <w:t>幼児期は、運動発達に伴い行動範囲や興味の対象が急速に広がる一方、危険を予測し回避する判断力は未熟である。そのため、不慮の事故は乳幼児期の死亡原因の上位を占め続けており、家庭内を含む日常生活の中で事故が最も生じやすい時期の一つとされる。</w:t>
      </w:r>
    </w:p>
    <w:p w14:paraId="3270714D" w14:textId="77777777" w:rsidR="0095388D" w:rsidRDefault="00680C8B">
      <w:pPr>
        <w:pStyle w:val="2"/>
        <w:spacing w:before="240" w:after="120"/>
      </w:pPr>
      <w:r>
        <w:rPr>
          <w:b/>
          <w:bCs/>
          <w:color w:val="1A1A1A"/>
          <w:sz w:val="25"/>
          <w:szCs w:val="25"/>
        </w:rPr>
        <w:t>4-9</w:t>
      </w:r>
      <w:r>
        <w:rPr>
          <w:b/>
          <w:bCs/>
          <w:color w:val="1A1A1A"/>
          <w:sz w:val="25"/>
          <w:szCs w:val="25"/>
        </w:rPr>
        <w:t>．事故の種類と看護のポイント</w:t>
      </w:r>
    </w:p>
    <w:tbl>
      <w:tblPr>
        <w:tblStyle w:val="12"/>
        <w:tblW w:w="9350" w:type="dxa"/>
        <w:tblLook w:val="04A0" w:firstRow="1" w:lastRow="0" w:firstColumn="1" w:lastColumn="0" w:noHBand="0" w:noVBand="1"/>
      </w:tblPr>
      <w:tblGrid>
        <w:gridCol w:w="2200"/>
        <w:gridCol w:w="7150"/>
      </w:tblGrid>
      <w:tr w:rsidR="0095388D" w:rsidRPr="00217DDE" w14:paraId="6C540D4E" w14:textId="77777777" w:rsidTr="00217D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0" w:type="dxa"/>
          </w:tcPr>
          <w:p w14:paraId="1EB767D3" w14:textId="77777777" w:rsidR="0095388D" w:rsidRPr="00217DDE" w:rsidRDefault="00680C8B">
            <w:pPr>
              <w:jc w:val="center"/>
              <w:rPr>
                <w:color w:val="000000" w:themeColor="text1"/>
              </w:rPr>
            </w:pPr>
            <w:r w:rsidRPr="00217DDE">
              <w:rPr>
                <w:color w:val="000000" w:themeColor="text1"/>
                <w:sz w:val="19"/>
                <w:szCs w:val="19"/>
              </w:rPr>
              <w:t>事故の種類</w:t>
            </w:r>
          </w:p>
        </w:tc>
        <w:tc>
          <w:tcPr>
            <w:tcW w:w="7150" w:type="dxa"/>
          </w:tcPr>
          <w:p w14:paraId="7D16BCC0" w14:textId="77777777" w:rsidR="0095388D" w:rsidRPr="00217DDE" w:rsidRDefault="00680C8B">
            <w:pPr>
              <w:cnfStyle w:val="100000000000" w:firstRow="1"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看護・保護者への助言のポイント</w:t>
            </w:r>
          </w:p>
        </w:tc>
      </w:tr>
      <w:tr w:rsidR="0095388D" w:rsidRPr="00217DDE" w14:paraId="7FC212A0"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6F8F5767" w14:textId="77777777" w:rsidR="0095388D" w:rsidRPr="00217DDE" w:rsidRDefault="00680C8B">
            <w:pPr>
              <w:jc w:val="center"/>
              <w:rPr>
                <w:color w:val="000000" w:themeColor="text1"/>
              </w:rPr>
            </w:pPr>
            <w:r w:rsidRPr="00217DDE">
              <w:rPr>
                <w:color w:val="000000" w:themeColor="text1"/>
                <w:sz w:val="19"/>
                <w:szCs w:val="19"/>
              </w:rPr>
              <w:t>誤飲・窒息</w:t>
            </w:r>
          </w:p>
        </w:tc>
        <w:tc>
          <w:tcPr>
            <w:tcW w:w="7150" w:type="dxa"/>
          </w:tcPr>
          <w:p w14:paraId="6919042D"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子どもの口に入る大きさの目安（直径</w:t>
            </w:r>
            <w:r w:rsidRPr="00217DDE">
              <w:rPr>
                <w:color w:val="000000" w:themeColor="text1"/>
                <w:sz w:val="19"/>
                <w:szCs w:val="19"/>
              </w:rPr>
              <w:t>39mm</w:t>
            </w:r>
            <w:r w:rsidRPr="00217DDE">
              <w:rPr>
                <w:color w:val="000000" w:themeColor="text1"/>
                <w:sz w:val="19"/>
                <w:szCs w:val="19"/>
              </w:rPr>
              <w:t>、長さ</w:t>
            </w:r>
            <w:r w:rsidRPr="00217DDE">
              <w:rPr>
                <w:color w:val="000000" w:themeColor="text1"/>
                <w:sz w:val="19"/>
                <w:szCs w:val="19"/>
              </w:rPr>
              <w:t>51mm</w:t>
            </w:r>
            <w:r w:rsidRPr="00217DDE">
              <w:rPr>
                <w:color w:val="000000" w:themeColor="text1"/>
                <w:sz w:val="19"/>
                <w:szCs w:val="19"/>
              </w:rPr>
              <w:t>程度）より小さい物は、手の届く範囲に置かない</w:t>
            </w:r>
          </w:p>
        </w:tc>
      </w:tr>
      <w:tr w:rsidR="0095388D" w:rsidRPr="00217DDE" w14:paraId="55AFE9F9"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535193FD" w14:textId="77777777" w:rsidR="0095388D" w:rsidRPr="00217DDE" w:rsidRDefault="00680C8B">
            <w:pPr>
              <w:jc w:val="center"/>
              <w:rPr>
                <w:color w:val="000000" w:themeColor="text1"/>
              </w:rPr>
            </w:pPr>
            <w:r w:rsidRPr="00217DDE">
              <w:rPr>
                <w:color w:val="000000" w:themeColor="text1"/>
                <w:sz w:val="19"/>
                <w:szCs w:val="19"/>
              </w:rPr>
              <w:t>転落</w:t>
            </w:r>
          </w:p>
        </w:tc>
        <w:tc>
          <w:tcPr>
            <w:tcW w:w="7150" w:type="dxa"/>
          </w:tcPr>
          <w:p w14:paraId="7BA72128"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ベッド柵を上げる、階段や窓に柵・ストッパーを設置するなど、行動範囲の広がりに応じた環境調整を行う</w:t>
            </w:r>
          </w:p>
        </w:tc>
      </w:tr>
      <w:tr w:rsidR="0095388D" w:rsidRPr="00217DDE" w14:paraId="1A229A00"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58AFEBC5" w14:textId="77777777" w:rsidR="0095388D" w:rsidRPr="00217DDE" w:rsidRDefault="00680C8B">
            <w:pPr>
              <w:jc w:val="center"/>
              <w:rPr>
                <w:color w:val="000000" w:themeColor="text1"/>
              </w:rPr>
            </w:pPr>
            <w:r w:rsidRPr="00217DDE">
              <w:rPr>
                <w:color w:val="000000" w:themeColor="text1"/>
                <w:sz w:val="19"/>
                <w:szCs w:val="19"/>
              </w:rPr>
              <w:t>溺水</w:t>
            </w:r>
          </w:p>
        </w:tc>
        <w:tc>
          <w:tcPr>
            <w:tcW w:w="7150" w:type="dxa"/>
          </w:tcPr>
          <w:p w14:paraId="6FF4B723"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浴槽の残し湯、洗濯機、水辺のレジャーなど、わずかな水量でも溺水の危険があることに留意する</w:t>
            </w:r>
          </w:p>
        </w:tc>
      </w:tr>
      <w:tr w:rsidR="0095388D" w:rsidRPr="00217DDE" w14:paraId="2C1468B4"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3C7AB536" w14:textId="77777777" w:rsidR="0095388D" w:rsidRPr="00217DDE" w:rsidRDefault="00680C8B">
            <w:pPr>
              <w:jc w:val="center"/>
              <w:rPr>
                <w:color w:val="000000" w:themeColor="text1"/>
              </w:rPr>
            </w:pPr>
            <w:r w:rsidRPr="00217DDE">
              <w:rPr>
                <w:color w:val="000000" w:themeColor="text1"/>
                <w:sz w:val="19"/>
                <w:szCs w:val="19"/>
              </w:rPr>
              <w:t>熱傷</w:t>
            </w:r>
          </w:p>
        </w:tc>
        <w:tc>
          <w:tcPr>
            <w:tcW w:w="7150" w:type="dxa"/>
          </w:tcPr>
          <w:p w14:paraId="4A86AFD5"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ストーブ・炊飯器の蒸気、テーブルの上の熱い飲み物など、子どもの手が届く高さにある熱源に注意する</w:t>
            </w:r>
          </w:p>
        </w:tc>
      </w:tr>
      <w:tr w:rsidR="0095388D" w:rsidRPr="00217DDE" w14:paraId="433BA14D"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26019191" w14:textId="77777777" w:rsidR="0095388D" w:rsidRPr="00217DDE" w:rsidRDefault="00680C8B">
            <w:pPr>
              <w:jc w:val="center"/>
              <w:rPr>
                <w:color w:val="000000" w:themeColor="text1"/>
              </w:rPr>
            </w:pPr>
            <w:r w:rsidRPr="00217DDE">
              <w:rPr>
                <w:color w:val="000000" w:themeColor="text1"/>
                <w:sz w:val="19"/>
                <w:szCs w:val="19"/>
              </w:rPr>
              <w:t>交通事故</w:t>
            </w:r>
          </w:p>
        </w:tc>
        <w:tc>
          <w:tcPr>
            <w:tcW w:w="7150" w:type="dxa"/>
          </w:tcPr>
          <w:p w14:paraId="253A28CA"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行動範囲の拡大に伴い道路への飛び出しが増える時期であり、屋外では手をつなぐなど大人が付き添う</w:t>
            </w:r>
          </w:p>
        </w:tc>
      </w:tr>
    </w:tbl>
    <w:p w14:paraId="61A7F198" w14:textId="77777777" w:rsidR="0095388D" w:rsidRDefault="0095388D">
      <w:pPr>
        <w:spacing w:after="160"/>
      </w:pPr>
    </w:p>
    <w:p w14:paraId="02EC4045" w14:textId="77777777" w:rsidR="0095388D" w:rsidRDefault="00680C8B">
      <w:pPr>
        <w:spacing w:after="120" w:line="300" w:lineRule="auto"/>
      </w:pPr>
      <w:r>
        <w:rPr>
          <w:b/>
          <w:bCs/>
          <w:color w:val="C0392B"/>
        </w:rPr>
        <w:t>【国試対策ポイント】</w:t>
      </w:r>
      <w:r>
        <w:rPr>
          <w:color w:val="C0392B"/>
        </w:rPr>
        <w:t>「乳児の事故防止」としては、ベッド柵を上げる、柔らかい布団を避ける、誤飲サイズ以下の玩具を避けるといった内容が繰り返し出題される。運動発達に応じて危険の内容が変化する点を理解しておくこと。</w:t>
      </w:r>
    </w:p>
    <w:p w14:paraId="3C6A47B2" w14:textId="77777777" w:rsidR="0095388D" w:rsidRDefault="00680C8B">
      <w:pPr>
        <w:pStyle w:val="2"/>
        <w:spacing w:before="240" w:after="120"/>
      </w:pPr>
      <w:r>
        <w:rPr>
          <w:b/>
          <w:bCs/>
          <w:color w:val="1A1A1A"/>
          <w:sz w:val="25"/>
          <w:szCs w:val="25"/>
        </w:rPr>
        <w:t>4-10</w:t>
      </w:r>
      <w:r>
        <w:rPr>
          <w:b/>
          <w:bCs/>
          <w:color w:val="1A1A1A"/>
          <w:sz w:val="25"/>
          <w:szCs w:val="25"/>
        </w:rPr>
        <w:t>．遊びを通した発達支援</w:t>
      </w:r>
    </w:p>
    <w:p w14:paraId="544D4D15" w14:textId="77777777" w:rsidR="0095388D" w:rsidRDefault="00680C8B">
      <w:pPr>
        <w:spacing w:after="120" w:line="300" w:lineRule="auto"/>
      </w:pPr>
      <w:r>
        <w:rPr>
          <w:color w:val="1A1A1A"/>
        </w:rPr>
        <w:t>子どもにとって遊びは、生活そのものであり、心身の発達に不可欠な活動である。遊びを通じて、運動機能、認知機能、社会性、情緒の発達が促される。</w:t>
      </w:r>
    </w:p>
    <w:p w14:paraId="3493122B" w14:textId="77777777" w:rsidR="0095388D" w:rsidRDefault="00680C8B">
      <w:pPr>
        <w:spacing w:after="80" w:line="290" w:lineRule="auto"/>
        <w:ind w:left="340"/>
      </w:pPr>
      <w:r>
        <w:rPr>
          <w:color w:val="1A1A1A"/>
        </w:rPr>
        <w:t>・</w:t>
      </w:r>
      <w:r>
        <w:rPr>
          <w:color w:val="1A1A1A"/>
        </w:rPr>
        <w:t>運動遊び：粗大運動を使う遊び（かけっこ、ボール遊びなど）</w:t>
      </w:r>
    </w:p>
    <w:p w14:paraId="092CD8E9" w14:textId="77777777" w:rsidR="0095388D" w:rsidRDefault="00680C8B">
      <w:pPr>
        <w:spacing w:after="80" w:line="290" w:lineRule="auto"/>
        <w:ind w:left="340"/>
      </w:pPr>
      <w:r>
        <w:rPr>
          <w:color w:val="1A1A1A"/>
        </w:rPr>
        <w:t>・</w:t>
      </w:r>
      <w:r>
        <w:rPr>
          <w:color w:val="1A1A1A"/>
        </w:rPr>
        <w:t>模倣遊び・象徴遊び：</w:t>
      </w:r>
      <w:proofErr w:type="gramStart"/>
      <w:r>
        <w:rPr>
          <w:color w:val="1A1A1A"/>
        </w:rPr>
        <w:t>ごっこ</w:t>
      </w:r>
      <w:proofErr w:type="gramEnd"/>
      <w:r>
        <w:rPr>
          <w:color w:val="1A1A1A"/>
        </w:rPr>
        <w:t>遊びなど、ピアジェのいう「象徴機能」の発達と関連する遊び</w:t>
      </w:r>
    </w:p>
    <w:p w14:paraId="188A1B98" w14:textId="77777777" w:rsidR="0095388D" w:rsidRDefault="00680C8B">
      <w:pPr>
        <w:spacing w:after="80" w:line="290" w:lineRule="auto"/>
        <w:ind w:left="340"/>
      </w:pPr>
      <w:r>
        <w:rPr>
          <w:color w:val="1A1A1A"/>
        </w:rPr>
        <w:t>・</w:t>
      </w:r>
      <w:r>
        <w:rPr>
          <w:color w:val="1A1A1A"/>
        </w:rPr>
        <w:t>受容遊び：絵本の読み聞かせや音楽鑑賞など、受け取って楽しむ遊び</w:t>
      </w:r>
    </w:p>
    <w:p w14:paraId="05514B7F" w14:textId="77777777" w:rsidR="0095388D" w:rsidRDefault="00680C8B">
      <w:pPr>
        <w:spacing w:after="80" w:line="290" w:lineRule="auto"/>
        <w:ind w:left="340"/>
      </w:pPr>
      <w:r>
        <w:rPr>
          <w:color w:val="1A1A1A"/>
        </w:rPr>
        <w:t>・</w:t>
      </w:r>
      <w:r>
        <w:rPr>
          <w:color w:val="1A1A1A"/>
        </w:rPr>
        <w:t>構成遊び：積み木や粘土などを使って何かを作る遊び</w:t>
      </w:r>
    </w:p>
    <w:p w14:paraId="1ACA003C" w14:textId="77777777" w:rsidR="0095388D" w:rsidRDefault="00680C8B">
      <w:pPr>
        <w:spacing w:after="120" w:line="300" w:lineRule="auto"/>
      </w:pPr>
      <w:r>
        <w:rPr>
          <w:color w:val="1A1A1A"/>
        </w:rPr>
        <w:lastRenderedPageBreak/>
        <w:t>遊びは、他児との関わり方によっても、以下のように社会的発達段階が変化していく（パーテンの分類）。</w:t>
      </w:r>
    </w:p>
    <w:tbl>
      <w:tblPr>
        <w:tblStyle w:val="12"/>
        <w:tblW w:w="9350" w:type="dxa"/>
        <w:tblLook w:val="04A0" w:firstRow="1" w:lastRow="0" w:firstColumn="1" w:lastColumn="0" w:noHBand="0" w:noVBand="1"/>
      </w:tblPr>
      <w:tblGrid>
        <w:gridCol w:w="2200"/>
        <w:gridCol w:w="2200"/>
        <w:gridCol w:w="4950"/>
      </w:tblGrid>
      <w:tr w:rsidR="0095388D" w:rsidRPr="00217DDE" w14:paraId="0E4E2C8D" w14:textId="77777777" w:rsidTr="00217D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0" w:type="dxa"/>
          </w:tcPr>
          <w:p w14:paraId="5277C102" w14:textId="77777777" w:rsidR="0095388D" w:rsidRPr="00217DDE" w:rsidRDefault="00680C8B">
            <w:pPr>
              <w:jc w:val="center"/>
              <w:rPr>
                <w:color w:val="000000" w:themeColor="text1"/>
              </w:rPr>
            </w:pPr>
            <w:r w:rsidRPr="00217DDE">
              <w:rPr>
                <w:color w:val="000000" w:themeColor="text1"/>
                <w:sz w:val="19"/>
                <w:szCs w:val="19"/>
              </w:rPr>
              <w:t>遊びの分類</w:t>
            </w:r>
          </w:p>
        </w:tc>
        <w:tc>
          <w:tcPr>
            <w:tcW w:w="2200" w:type="dxa"/>
          </w:tcPr>
          <w:p w14:paraId="573440F1" w14:textId="77777777" w:rsidR="0095388D" w:rsidRPr="00217DDE" w:rsidRDefault="00680C8B">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年齢の目安</w:t>
            </w:r>
          </w:p>
        </w:tc>
        <w:tc>
          <w:tcPr>
            <w:tcW w:w="4950" w:type="dxa"/>
          </w:tcPr>
          <w:p w14:paraId="0AAC47E1" w14:textId="77777777" w:rsidR="0095388D" w:rsidRPr="00217DDE" w:rsidRDefault="00680C8B">
            <w:pPr>
              <w:cnfStyle w:val="100000000000" w:firstRow="1"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内容</w:t>
            </w:r>
          </w:p>
        </w:tc>
      </w:tr>
      <w:tr w:rsidR="0095388D" w:rsidRPr="00217DDE" w14:paraId="79522BFF"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680FDE55" w14:textId="77777777" w:rsidR="0095388D" w:rsidRPr="00217DDE" w:rsidRDefault="00680C8B">
            <w:pPr>
              <w:jc w:val="center"/>
              <w:rPr>
                <w:color w:val="000000" w:themeColor="text1"/>
              </w:rPr>
            </w:pPr>
            <w:r w:rsidRPr="00217DDE">
              <w:rPr>
                <w:color w:val="000000" w:themeColor="text1"/>
                <w:sz w:val="19"/>
                <w:szCs w:val="19"/>
              </w:rPr>
              <w:t>ひとり遊び</w:t>
            </w:r>
          </w:p>
        </w:tc>
        <w:tc>
          <w:tcPr>
            <w:tcW w:w="2200" w:type="dxa"/>
          </w:tcPr>
          <w:p w14:paraId="43D15D29"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0</w:t>
            </w:r>
            <w:r w:rsidRPr="00217DDE">
              <w:rPr>
                <w:color w:val="000000" w:themeColor="text1"/>
                <w:sz w:val="19"/>
                <w:szCs w:val="19"/>
              </w:rPr>
              <w:t>〜</w:t>
            </w:r>
            <w:r w:rsidRPr="00217DDE">
              <w:rPr>
                <w:color w:val="000000" w:themeColor="text1"/>
                <w:sz w:val="19"/>
                <w:szCs w:val="19"/>
              </w:rPr>
              <w:t>2</w:t>
            </w:r>
            <w:r w:rsidRPr="00217DDE">
              <w:rPr>
                <w:color w:val="000000" w:themeColor="text1"/>
                <w:sz w:val="19"/>
                <w:szCs w:val="19"/>
              </w:rPr>
              <w:t>歳ころ</w:t>
            </w:r>
          </w:p>
        </w:tc>
        <w:tc>
          <w:tcPr>
            <w:tcW w:w="4950" w:type="dxa"/>
          </w:tcPr>
          <w:p w14:paraId="51EFD884"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他児と関わらず、一人で遊ぶ</w:t>
            </w:r>
          </w:p>
        </w:tc>
      </w:tr>
      <w:tr w:rsidR="0095388D" w:rsidRPr="00217DDE" w14:paraId="148EE2FD"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606ED2FD" w14:textId="77777777" w:rsidR="0095388D" w:rsidRPr="00217DDE" w:rsidRDefault="00680C8B">
            <w:pPr>
              <w:jc w:val="center"/>
              <w:rPr>
                <w:color w:val="000000" w:themeColor="text1"/>
              </w:rPr>
            </w:pPr>
            <w:r w:rsidRPr="00217DDE">
              <w:rPr>
                <w:color w:val="000000" w:themeColor="text1"/>
                <w:sz w:val="19"/>
                <w:szCs w:val="19"/>
              </w:rPr>
              <w:t>傍観的遊び</w:t>
            </w:r>
          </w:p>
        </w:tc>
        <w:tc>
          <w:tcPr>
            <w:tcW w:w="2200" w:type="dxa"/>
          </w:tcPr>
          <w:p w14:paraId="16A12FC5"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2</w:t>
            </w:r>
            <w:r w:rsidRPr="00217DDE">
              <w:rPr>
                <w:color w:val="000000" w:themeColor="text1"/>
                <w:sz w:val="19"/>
                <w:szCs w:val="19"/>
              </w:rPr>
              <w:t>歳ころ</w:t>
            </w:r>
          </w:p>
        </w:tc>
        <w:tc>
          <w:tcPr>
            <w:tcW w:w="4950" w:type="dxa"/>
          </w:tcPr>
          <w:p w14:paraId="40B255B5"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他の子どもが遊ぶ様子を見て楽しむ</w:t>
            </w:r>
          </w:p>
        </w:tc>
      </w:tr>
      <w:tr w:rsidR="0095388D" w:rsidRPr="00217DDE" w14:paraId="2846261F"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48A6BC68" w14:textId="77777777" w:rsidR="0095388D" w:rsidRPr="00217DDE" w:rsidRDefault="00680C8B">
            <w:pPr>
              <w:jc w:val="center"/>
              <w:rPr>
                <w:color w:val="000000" w:themeColor="text1"/>
              </w:rPr>
            </w:pPr>
            <w:r w:rsidRPr="00217DDE">
              <w:rPr>
                <w:color w:val="000000" w:themeColor="text1"/>
                <w:sz w:val="19"/>
                <w:szCs w:val="19"/>
              </w:rPr>
              <w:t>平行遊び</w:t>
            </w:r>
          </w:p>
        </w:tc>
        <w:tc>
          <w:tcPr>
            <w:tcW w:w="2200" w:type="dxa"/>
          </w:tcPr>
          <w:p w14:paraId="3F96B9F9"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2</w:t>
            </w:r>
            <w:r w:rsidRPr="00217DDE">
              <w:rPr>
                <w:color w:val="000000" w:themeColor="text1"/>
                <w:sz w:val="19"/>
                <w:szCs w:val="19"/>
              </w:rPr>
              <w:t>〜</w:t>
            </w:r>
            <w:r w:rsidRPr="00217DDE">
              <w:rPr>
                <w:color w:val="000000" w:themeColor="text1"/>
                <w:sz w:val="19"/>
                <w:szCs w:val="19"/>
              </w:rPr>
              <w:t>3</w:t>
            </w:r>
            <w:r w:rsidRPr="00217DDE">
              <w:rPr>
                <w:color w:val="000000" w:themeColor="text1"/>
                <w:sz w:val="19"/>
                <w:szCs w:val="19"/>
              </w:rPr>
              <w:t>歳ころ</w:t>
            </w:r>
          </w:p>
        </w:tc>
        <w:tc>
          <w:tcPr>
            <w:tcW w:w="4950" w:type="dxa"/>
          </w:tcPr>
          <w:p w14:paraId="14695748"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同じ場所で同じような遊びをするが、互いに関係なくバラバラに遊ぶ</w:t>
            </w:r>
          </w:p>
        </w:tc>
      </w:tr>
      <w:tr w:rsidR="0095388D" w:rsidRPr="00217DDE" w14:paraId="73CF075F"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2631393F" w14:textId="77777777" w:rsidR="0095388D" w:rsidRPr="00217DDE" w:rsidRDefault="00680C8B">
            <w:pPr>
              <w:jc w:val="center"/>
              <w:rPr>
                <w:color w:val="000000" w:themeColor="text1"/>
              </w:rPr>
            </w:pPr>
            <w:r w:rsidRPr="00217DDE">
              <w:rPr>
                <w:color w:val="000000" w:themeColor="text1"/>
                <w:sz w:val="19"/>
                <w:szCs w:val="19"/>
              </w:rPr>
              <w:t>連合遊び</w:t>
            </w:r>
          </w:p>
        </w:tc>
        <w:tc>
          <w:tcPr>
            <w:tcW w:w="2200" w:type="dxa"/>
          </w:tcPr>
          <w:p w14:paraId="496DF263"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3</w:t>
            </w:r>
            <w:r w:rsidRPr="00217DDE">
              <w:rPr>
                <w:color w:val="000000" w:themeColor="text1"/>
                <w:sz w:val="19"/>
                <w:szCs w:val="19"/>
              </w:rPr>
              <w:t>〜</w:t>
            </w:r>
            <w:r w:rsidRPr="00217DDE">
              <w:rPr>
                <w:color w:val="000000" w:themeColor="text1"/>
                <w:sz w:val="19"/>
                <w:szCs w:val="19"/>
              </w:rPr>
              <w:t>4</w:t>
            </w:r>
            <w:r w:rsidRPr="00217DDE">
              <w:rPr>
                <w:color w:val="000000" w:themeColor="text1"/>
                <w:sz w:val="19"/>
                <w:szCs w:val="19"/>
              </w:rPr>
              <w:t>歳ころ</w:t>
            </w:r>
          </w:p>
        </w:tc>
        <w:tc>
          <w:tcPr>
            <w:tcW w:w="4950" w:type="dxa"/>
          </w:tcPr>
          <w:p w14:paraId="19F8AB44"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他児とおもちゃの貸し借りなど関わりをもちながら遊ぶ</w:t>
            </w:r>
          </w:p>
        </w:tc>
      </w:tr>
      <w:tr w:rsidR="0095388D" w:rsidRPr="00217DDE" w14:paraId="131959DA"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685AC623" w14:textId="77777777" w:rsidR="0095388D" w:rsidRPr="00217DDE" w:rsidRDefault="00680C8B">
            <w:pPr>
              <w:jc w:val="center"/>
              <w:rPr>
                <w:color w:val="000000" w:themeColor="text1"/>
              </w:rPr>
            </w:pPr>
            <w:r w:rsidRPr="00217DDE">
              <w:rPr>
                <w:color w:val="000000" w:themeColor="text1"/>
                <w:sz w:val="19"/>
                <w:szCs w:val="19"/>
              </w:rPr>
              <w:t>協同遊び</w:t>
            </w:r>
          </w:p>
        </w:tc>
        <w:tc>
          <w:tcPr>
            <w:tcW w:w="2200" w:type="dxa"/>
          </w:tcPr>
          <w:p w14:paraId="7D702C04" w14:textId="77777777" w:rsidR="0095388D" w:rsidRPr="00217DDE" w:rsidRDefault="00680C8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4</w:t>
            </w:r>
            <w:r w:rsidRPr="00217DDE">
              <w:rPr>
                <w:color w:val="000000" w:themeColor="text1"/>
                <w:sz w:val="19"/>
                <w:szCs w:val="19"/>
              </w:rPr>
              <w:t>歳以降</w:t>
            </w:r>
          </w:p>
        </w:tc>
        <w:tc>
          <w:tcPr>
            <w:tcW w:w="4950" w:type="dxa"/>
          </w:tcPr>
          <w:p w14:paraId="53558698"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リーダーや役割分担があり、共通の目的をもって遊ぶ</w:t>
            </w:r>
          </w:p>
        </w:tc>
      </w:tr>
    </w:tbl>
    <w:p w14:paraId="4E98B17F" w14:textId="77777777" w:rsidR="0095388D" w:rsidRDefault="0095388D">
      <w:pPr>
        <w:spacing w:after="160"/>
      </w:pPr>
    </w:p>
    <w:p w14:paraId="52DE42E8" w14:textId="77777777" w:rsidR="0095388D" w:rsidRDefault="00680C8B">
      <w:pPr>
        <w:spacing w:after="120" w:line="300" w:lineRule="auto"/>
      </w:pPr>
      <w:r>
        <w:rPr>
          <w:b/>
          <w:bCs/>
          <w:color w:val="C0392B"/>
        </w:rPr>
        <w:t>【国試対策ポイント】</w:t>
      </w:r>
      <w:r>
        <w:rPr>
          <w:color w:val="C0392B"/>
        </w:rPr>
        <w:t>「平行遊びは</w:t>
      </w:r>
      <w:r>
        <w:rPr>
          <w:color w:val="C0392B"/>
        </w:rPr>
        <w:t>2</w:t>
      </w:r>
      <w:r>
        <w:rPr>
          <w:color w:val="C0392B"/>
        </w:rPr>
        <w:t>〜</w:t>
      </w:r>
      <w:r>
        <w:rPr>
          <w:color w:val="C0392B"/>
        </w:rPr>
        <w:t>3</w:t>
      </w:r>
      <w:r>
        <w:rPr>
          <w:color w:val="C0392B"/>
        </w:rPr>
        <w:t>歳ころにみられる、同じ場所で行動していても互いに関係なくバラバラに遊ぶ状態」という説明が頻出する。傍観的遊び・連合遊び・協同遊びとの違いを整理しておくこと。</w:t>
      </w:r>
    </w:p>
    <w:p w14:paraId="33B99C18" w14:textId="77777777" w:rsidR="0095388D" w:rsidRDefault="00680C8B">
      <w:pPr>
        <w:pStyle w:val="2"/>
        <w:spacing w:before="240" w:after="120"/>
      </w:pPr>
      <w:r>
        <w:rPr>
          <w:b/>
          <w:bCs/>
          <w:color w:val="1A1A1A"/>
          <w:sz w:val="25"/>
          <w:szCs w:val="25"/>
        </w:rPr>
        <w:t>4-11</w:t>
      </w:r>
      <w:r>
        <w:rPr>
          <w:b/>
          <w:bCs/>
          <w:color w:val="1A1A1A"/>
          <w:sz w:val="25"/>
          <w:szCs w:val="25"/>
        </w:rPr>
        <w:t>．幼児期に多い感染症</w:t>
      </w:r>
    </w:p>
    <w:p w14:paraId="72A60814" w14:textId="77777777" w:rsidR="0095388D" w:rsidRDefault="00680C8B">
      <w:pPr>
        <w:spacing w:after="120" w:line="300" w:lineRule="auto"/>
      </w:pPr>
      <w:r>
        <w:rPr>
          <w:color w:val="1A1A1A"/>
        </w:rPr>
        <w:t>幼児期は、保育所・幼稚園など集団生活が始まる時期でもあり、様々な感染症に罹患しやすい。代表的な感染症の症状の特徴を整理しておく。</w:t>
      </w:r>
    </w:p>
    <w:tbl>
      <w:tblPr>
        <w:tblStyle w:val="12"/>
        <w:tblW w:w="9350" w:type="dxa"/>
        <w:tblLook w:val="04A0" w:firstRow="1" w:lastRow="0" w:firstColumn="1" w:lastColumn="0" w:noHBand="0" w:noVBand="1"/>
      </w:tblPr>
      <w:tblGrid>
        <w:gridCol w:w="2200"/>
        <w:gridCol w:w="7150"/>
      </w:tblGrid>
      <w:tr w:rsidR="0095388D" w:rsidRPr="00217DDE" w14:paraId="61C04F4E" w14:textId="77777777" w:rsidTr="00217D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0" w:type="dxa"/>
          </w:tcPr>
          <w:p w14:paraId="6690CC6B" w14:textId="77777777" w:rsidR="0095388D" w:rsidRPr="00217DDE" w:rsidRDefault="00680C8B">
            <w:pPr>
              <w:jc w:val="center"/>
              <w:rPr>
                <w:color w:val="000000" w:themeColor="text1"/>
              </w:rPr>
            </w:pPr>
            <w:r w:rsidRPr="00217DDE">
              <w:rPr>
                <w:color w:val="000000" w:themeColor="text1"/>
                <w:sz w:val="19"/>
                <w:szCs w:val="19"/>
              </w:rPr>
              <w:t>感染症</w:t>
            </w:r>
          </w:p>
        </w:tc>
        <w:tc>
          <w:tcPr>
            <w:tcW w:w="7150" w:type="dxa"/>
          </w:tcPr>
          <w:p w14:paraId="5BFF071A" w14:textId="77777777" w:rsidR="0095388D" w:rsidRPr="00217DDE" w:rsidRDefault="00680C8B">
            <w:pPr>
              <w:cnfStyle w:val="100000000000" w:firstRow="1"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主な症状・特徴</w:t>
            </w:r>
          </w:p>
        </w:tc>
      </w:tr>
      <w:tr w:rsidR="0095388D" w:rsidRPr="00217DDE" w14:paraId="7C1BB49C"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29AF3B87" w14:textId="77777777" w:rsidR="0095388D" w:rsidRPr="00217DDE" w:rsidRDefault="00680C8B">
            <w:pPr>
              <w:jc w:val="center"/>
              <w:rPr>
                <w:color w:val="000000" w:themeColor="text1"/>
              </w:rPr>
            </w:pPr>
            <w:r w:rsidRPr="00217DDE">
              <w:rPr>
                <w:color w:val="000000" w:themeColor="text1"/>
                <w:sz w:val="19"/>
                <w:szCs w:val="19"/>
              </w:rPr>
              <w:t>水痘</w:t>
            </w:r>
          </w:p>
        </w:tc>
        <w:tc>
          <w:tcPr>
            <w:tcW w:w="7150" w:type="dxa"/>
          </w:tcPr>
          <w:p w14:paraId="428B7BDD"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水疱へと進行する紅斑・丘疹。水痘－帯状疱疹ウイルスによる</w:t>
            </w:r>
          </w:p>
        </w:tc>
      </w:tr>
      <w:tr w:rsidR="0095388D" w:rsidRPr="00217DDE" w14:paraId="6E56A376"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4DECB105" w14:textId="77777777" w:rsidR="0095388D" w:rsidRPr="00217DDE" w:rsidRDefault="00680C8B">
            <w:pPr>
              <w:jc w:val="center"/>
              <w:rPr>
                <w:color w:val="000000" w:themeColor="text1"/>
              </w:rPr>
            </w:pPr>
            <w:r w:rsidRPr="00217DDE">
              <w:rPr>
                <w:color w:val="000000" w:themeColor="text1"/>
                <w:sz w:val="19"/>
                <w:szCs w:val="19"/>
              </w:rPr>
              <w:t>麻疹</w:t>
            </w:r>
          </w:p>
        </w:tc>
        <w:tc>
          <w:tcPr>
            <w:tcW w:w="7150" w:type="dxa"/>
          </w:tcPr>
          <w:p w14:paraId="0C4FD979"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発熱・咳嗽・結膜充血の後、口腔内にコプリック斑、続いて全身に発疹</w:t>
            </w:r>
          </w:p>
        </w:tc>
      </w:tr>
      <w:tr w:rsidR="0095388D" w:rsidRPr="00217DDE" w14:paraId="2DCC04C8"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0CC9E207" w14:textId="77777777" w:rsidR="0095388D" w:rsidRPr="00217DDE" w:rsidRDefault="00680C8B">
            <w:pPr>
              <w:jc w:val="center"/>
              <w:rPr>
                <w:color w:val="000000" w:themeColor="text1"/>
              </w:rPr>
            </w:pPr>
            <w:r w:rsidRPr="00217DDE">
              <w:rPr>
                <w:color w:val="000000" w:themeColor="text1"/>
                <w:sz w:val="19"/>
                <w:szCs w:val="19"/>
              </w:rPr>
              <w:t>突発性発疹</w:t>
            </w:r>
          </w:p>
        </w:tc>
        <w:tc>
          <w:tcPr>
            <w:tcW w:w="7150" w:type="dxa"/>
          </w:tcPr>
          <w:p w14:paraId="37F0D945"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高熱が</w:t>
            </w:r>
            <w:r w:rsidRPr="00217DDE">
              <w:rPr>
                <w:color w:val="000000" w:themeColor="text1"/>
                <w:sz w:val="19"/>
                <w:szCs w:val="19"/>
              </w:rPr>
              <w:t>3</w:t>
            </w:r>
            <w:r w:rsidRPr="00217DDE">
              <w:rPr>
                <w:color w:val="000000" w:themeColor="text1"/>
                <w:sz w:val="19"/>
                <w:szCs w:val="19"/>
              </w:rPr>
              <w:t>〜</w:t>
            </w:r>
            <w:r w:rsidRPr="00217DDE">
              <w:rPr>
                <w:color w:val="000000" w:themeColor="text1"/>
                <w:sz w:val="19"/>
                <w:szCs w:val="19"/>
              </w:rPr>
              <w:t>4</w:t>
            </w:r>
            <w:r w:rsidRPr="00217DDE">
              <w:rPr>
                <w:color w:val="000000" w:themeColor="text1"/>
                <w:sz w:val="19"/>
                <w:szCs w:val="19"/>
              </w:rPr>
              <w:t>日続いた後、解熱とともに体幹を中心に発疹が出現する</w:t>
            </w:r>
          </w:p>
        </w:tc>
      </w:tr>
      <w:tr w:rsidR="0095388D" w:rsidRPr="00217DDE" w14:paraId="2C85E617"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06E048E6" w14:textId="77777777" w:rsidR="0095388D" w:rsidRPr="00217DDE" w:rsidRDefault="00680C8B">
            <w:pPr>
              <w:jc w:val="center"/>
              <w:rPr>
                <w:color w:val="000000" w:themeColor="text1"/>
              </w:rPr>
            </w:pPr>
            <w:r w:rsidRPr="00217DDE">
              <w:rPr>
                <w:color w:val="000000" w:themeColor="text1"/>
                <w:sz w:val="19"/>
                <w:szCs w:val="19"/>
              </w:rPr>
              <w:t>手足口病</w:t>
            </w:r>
          </w:p>
        </w:tc>
        <w:tc>
          <w:tcPr>
            <w:tcW w:w="7150" w:type="dxa"/>
          </w:tcPr>
          <w:p w14:paraId="655943AB"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手掌・足底・口腔内に水疱性の発疹がみられる</w:t>
            </w:r>
          </w:p>
        </w:tc>
      </w:tr>
      <w:tr w:rsidR="0095388D" w:rsidRPr="00217DDE" w14:paraId="24DCD996"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27D8DA92" w14:textId="77777777" w:rsidR="0095388D" w:rsidRPr="00217DDE" w:rsidRDefault="00680C8B">
            <w:pPr>
              <w:jc w:val="center"/>
              <w:rPr>
                <w:color w:val="000000" w:themeColor="text1"/>
              </w:rPr>
            </w:pPr>
            <w:r w:rsidRPr="00217DDE">
              <w:rPr>
                <w:color w:val="000000" w:themeColor="text1"/>
                <w:sz w:val="19"/>
                <w:szCs w:val="19"/>
              </w:rPr>
              <w:t>ヘルパンギーナ</w:t>
            </w:r>
          </w:p>
        </w:tc>
        <w:tc>
          <w:tcPr>
            <w:tcW w:w="7150" w:type="dxa"/>
          </w:tcPr>
          <w:p w14:paraId="4545E130"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咽頭部に水疱・潰瘍が生じ、高熱を伴う</w:t>
            </w:r>
          </w:p>
        </w:tc>
      </w:tr>
      <w:tr w:rsidR="0095388D" w:rsidRPr="00217DDE" w14:paraId="6B55FBD3" w14:textId="77777777" w:rsidTr="00217DDE">
        <w:tc>
          <w:tcPr>
            <w:cnfStyle w:val="001000000000" w:firstRow="0" w:lastRow="0" w:firstColumn="1" w:lastColumn="0" w:oddVBand="0" w:evenVBand="0" w:oddHBand="0" w:evenHBand="0" w:firstRowFirstColumn="0" w:firstRowLastColumn="0" w:lastRowFirstColumn="0" w:lastRowLastColumn="0"/>
            <w:tcW w:w="2200" w:type="dxa"/>
          </w:tcPr>
          <w:p w14:paraId="47941F97" w14:textId="77777777" w:rsidR="0095388D" w:rsidRPr="00217DDE" w:rsidRDefault="00680C8B">
            <w:pPr>
              <w:jc w:val="center"/>
              <w:rPr>
                <w:color w:val="000000" w:themeColor="text1"/>
              </w:rPr>
            </w:pPr>
            <w:r w:rsidRPr="00217DDE">
              <w:rPr>
                <w:color w:val="000000" w:themeColor="text1"/>
                <w:sz w:val="19"/>
                <w:szCs w:val="19"/>
              </w:rPr>
              <w:t>流行性耳下腺炎</w:t>
            </w:r>
          </w:p>
        </w:tc>
        <w:tc>
          <w:tcPr>
            <w:tcW w:w="7150" w:type="dxa"/>
          </w:tcPr>
          <w:p w14:paraId="188CC45E" w14:textId="77777777" w:rsidR="0095388D" w:rsidRPr="00217DDE" w:rsidRDefault="00680C8B">
            <w:pPr>
              <w:cnfStyle w:val="000000000000" w:firstRow="0" w:lastRow="0" w:firstColumn="0" w:lastColumn="0" w:oddVBand="0" w:evenVBand="0" w:oddHBand="0" w:evenHBand="0" w:firstRowFirstColumn="0" w:firstRowLastColumn="0" w:lastRowFirstColumn="0" w:lastRowLastColumn="0"/>
              <w:rPr>
                <w:color w:val="000000" w:themeColor="text1"/>
              </w:rPr>
            </w:pPr>
            <w:r w:rsidRPr="00217DDE">
              <w:rPr>
                <w:color w:val="000000" w:themeColor="text1"/>
                <w:sz w:val="19"/>
                <w:szCs w:val="19"/>
              </w:rPr>
              <w:t>耳下腺の腫脹・疼痛を特徴とする（いわゆる「おたふくかぜ」）</w:t>
            </w:r>
          </w:p>
        </w:tc>
      </w:tr>
    </w:tbl>
    <w:p w14:paraId="5CAAB7E6" w14:textId="77777777" w:rsidR="0095388D" w:rsidRDefault="0095388D">
      <w:pPr>
        <w:spacing w:after="160"/>
      </w:pPr>
    </w:p>
    <w:p w14:paraId="1C5DE246" w14:textId="77777777" w:rsidR="0095388D" w:rsidRDefault="00680C8B">
      <w:pPr>
        <w:spacing w:after="120" w:line="300" w:lineRule="auto"/>
      </w:pPr>
      <w:r>
        <w:rPr>
          <w:b/>
          <w:bCs/>
          <w:color w:val="C0392B"/>
        </w:rPr>
        <w:t>【国試対策ポイント】</w:t>
      </w:r>
      <w:r>
        <w:rPr>
          <w:color w:val="C0392B"/>
        </w:rPr>
        <w:t>「水痘は水疱へと進行する紅斑を特徴とする」という点が頻出する。両頬部のび</w:t>
      </w:r>
      <w:proofErr w:type="gramStart"/>
      <w:r>
        <w:rPr>
          <w:color w:val="C0392B"/>
        </w:rPr>
        <w:t>まん</w:t>
      </w:r>
      <w:proofErr w:type="gramEnd"/>
      <w:r>
        <w:rPr>
          <w:color w:val="C0392B"/>
        </w:rPr>
        <w:t>性紅斑（伝染性紅斑）、耳下腺の腫脹（流行性耳下腺炎）など、他の発疹性疾患との鑑別ポイントを整理しておくこと。</w:t>
      </w:r>
    </w:p>
    <w:p w14:paraId="58BE6A99" w14:textId="77777777" w:rsidR="0095388D" w:rsidRDefault="00680C8B">
      <w:pPr>
        <w:pStyle w:val="2"/>
        <w:spacing w:before="240" w:after="120"/>
      </w:pPr>
      <w:r>
        <w:rPr>
          <w:b/>
          <w:bCs/>
          <w:color w:val="1A1A1A"/>
          <w:sz w:val="25"/>
          <w:szCs w:val="25"/>
        </w:rPr>
        <w:t>4-12</w:t>
      </w:r>
      <w:r>
        <w:rPr>
          <w:b/>
          <w:bCs/>
          <w:color w:val="1A1A1A"/>
          <w:sz w:val="25"/>
          <w:szCs w:val="25"/>
        </w:rPr>
        <w:t>．幼児期に多いアレルギー疾患</w:t>
      </w:r>
    </w:p>
    <w:p w14:paraId="1C0C6140" w14:textId="77777777" w:rsidR="0095388D" w:rsidRDefault="00680C8B">
      <w:pPr>
        <w:spacing w:after="80" w:line="290" w:lineRule="auto"/>
        <w:ind w:left="340"/>
      </w:pPr>
      <w:r>
        <w:rPr>
          <w:color w:val="1A1A1A"/>
        </w:rPr>
        <w:t>・</w:t>
      </w:r>
      <w:r>
        <w:rPr>
          <w:color w:val="1A1A1A"/>
        </w:rPr>
        <w:t>気管支喘息：発作性の咳嗽・喘鳴・呼吸困難を繰り返す。増悪因子（ダニ・ホコリ、気候変化等）の除去が重要</w:t>
      </w:r>
    </w:p>
    <w:p w14:paraId="21FB9CC8" w14:textId="77777777" w:rsidR="0095388D" w:rsidRDefault="00680C8B">
      <w:pPr>
        <w:spacing w:after="80" w:line="290" w:lineRule="auto"/>
        <w:ind w:left="340"/>
      </w:pPr>
      <w:r>
        <w:rPr>
          <w:color w:val="1A1A1A"/>
        </w:rPr>
        <w:t>・</w:t>
      </w:r>
      <w:r>
        <w:rPr>
          <w:color w:val="1A1A1A"/>
        </w:rPr>
        <w:t>アトピー性皮膚炎：かゆみを伴う湿疹が慢性的に繰り返す。保湿を中心としたスキンケアが基本となる</w:t>
      </w:r>
    </w:p>
    <w:p w14:paraId="4CBA77E7" w14:textId="77777777" w:rsidR="0095388D" w:rsidRDefault="00680C8B">
      <w:pPr>
        <w:spacing w:after="80" w:line="290" w:lineRule="auto"/>
        <w:ind w:left="340"/>
      </w:pPr>
      <w:r>
        <w:rPr>
          <w:color w:val="1A1A1A"/>
        </w:rPr>
        <w:t>・</w:t>
      </w:r>
      <w:r>
        <w:rPr>
          <w:color w:val="1A1A1A"/>
        </w:rPr>
        <w:t>食物アレルギー：特定の食物摂取により、皮膚症状・消化器症状・呼吸器症状などを呈する。誤</w:t>
      </w:r>
      <w:r>
        <w:rPr>
          <w:color w:val="1A1A1A"/>
        </w:rPr>
        <w:lastRenderedPageBreak/>
        <w:t>食防止のための情報共有（保育所・幼稚園を含む）が重要である</w:t>
      </w:r>
    </w:p>
    <w:p w14:paraId="2896AB31" w14:textId="77777777" w:rsidR="0095388D" w:rsidRDefault="00680C8B">
      <w:pPr>
        <w:pStyle w:val="2"/>
        <w:spacing w:before="240" w:after="120"/>
      </w:pPr>
      <w:r>
        <w:rPr>
          <w:b/>
          <w:bCs/>
          <w:color w:val="1A1A1A"/>
          <w:sz w:val="25"/>
          <w:szCs w:val="25"/>
        </w:rPr>
        <w:t>4-13</w:t>
      </w:r>
      <w:r>
        <w:rPr>
          <w:b/>
          <w:bCs/>
          <w:color w:val="1A1A1A"/>
          <w:sz w:val="25"/>
          <w:szCs w:val="25"/>
        </w:rPr>
        <w:t>．幼児健康診査と家族支援</w:t>
      </w:r>
    </w:p>
    <w:p w14:paraId="37323B36" w14:textId="77777777" w:rsidR="0095388D" w:rsidRDefault="00680C8B">
      <w:pPr>
        <w:spacing w:after="120" w:line="300" w:lineRule="auto"/>
      </w:pPr>
      <w:r>
        <w:rPr>
          <w:color w:val="1A1A1A"/>
        </w:rPr>
        <w:t>母子保健法に基づき、</w:t>
      </w:r>
      <w:r>
        <w:rPr>
          <w:color w:val="1A1A1A"/>
        </w:rPr>
        <w:t>1</w:t>
      </w:r>
      <w:r>
        <w:rPr>
          <w:color w:val="1A1A1A"/>
        </w:rPr>
        <w:t>歳</w:t>
      </w:r>
      <w:r>
        <w:rPr>
          <w:color w:val="1A1A1A"/>
        </w:rPr>
        <w:t>6</w:t>
      </w:r>
      <w:r>
        <w:rPr>
          <w:color w:val="1A1A1A"/>
        </w:rPr>
        <w:t>か月児健康診査・</w:t>
      </w:r>
      <w:r>
        <w:rPr>
          <w:color w:val="1A1A1A"/>
        </w:rPr>
        <w:t>3</w:t>
      </w:r>
      <w:r>
        <w:rPr>
          <w:color w:val="1A1A1A"/>
        </w:rPr>
        <w:t>歳児健康診査が市町村により実施される。身体発育、精神発達、視聴覚、</w:t>
      </w:r>
      <w:proofErr w:type="gramStart"/>
      <w:r>
        <w:rPr>
          <w:color w:val="1A1A1A"/>
        </w:rPr>
        <w:t>う</w:t>
      </w:r>
      <w:proofErr w:type="gramEnd"/>
      <w:r>
        <w:rPr>
          <w:color w:val="1A1A1A"/>
        </w:rPr>
        <w:t>歯の有無などをスクリーニングし、必要に応じて専門機関へつなぐ役割を担う。</w:t>
      </w:r>
    </w:p>
    <w:p w14:paraId="1D165A3D" w14:textId="77777777" w:rsidR="0095388D" w:rsidRDefault="00680C8B">
      <w:pPr>
        <w:spacing w:after="80" w:line="290" w:lineRule="auto"/>
        <w:ind w:left="340"/>
      </w:pPr>
      <w:r>
        <w:rPr>
          <w:color w:val="1A1A1A"/>
        </w:rPr>
        <w:t>・</w:t>
      </w:r>
      <w:r>
        <w:rPr>
          <w:color w:val="1A1A1A"/>
        </w:rPr>
        <w:t>保育所・幼稚園等との情報共有を通じて、子どもの発達や生活の様子を多角的に把握する</w:t>
      </w:r>
    </w:p>
    <w:p w14:paraId="7D90A4E8" w14:textId="77777777" w:rsidR="0095388D" w:rsidRDefault="00680C8B">
      <w:pPr>
        <w:spacing w:after="80" w:line="290" w:lineRule="auto"/>
        <w:ind w:left="340"/>
      </w:pPr>
      <w:r>
        <w:rPr>
          <w:color w:val="1A1A1A"/>
        </w:rPr>
        <w:t>・</w:t>
      </w:r>
      <w:r>
        <w:rPr>
          <w:color w:val="1A1A1A"/>
        </w:rPr>
        <w:t>育児不安を抱える家族に対しては、地域の子育て支援機関（保健センター等）の利用を促す</w:t>
      </w:r>
    </w:p>
    <w:p w14:paraId="311354D0" w14:textId="77777777" w:rsidR="0095388D" w:rsidRDefault="00680C8B">
      <w:pPr>
        <w:pStyle w:val="1"/>
        <w:pBdr>
          <w:bottom w:val="single" w:sz="6" w:space="4" w:color="333333"/>
        </w:pBdr>
        <w:spacing w:before="320" w:after="160"/>
      </w:pPr>
      <w:r>
        <w:rPr>
          <w:b/>
          <w:bCs/>
          <w:color w:val="1A1A1A"/>
          <w:sz w:val="30"/>
          <w:szCs w:val="30"/>
        </w:rPr>
        <w:t>まとめ・本時の重要ポイント</w:t>
      </w:r>
    </w:p>
    <w:tbl>
      <w:tblPr>
        <w:tblStyle w:val="af0"/>
        <w:tblW w:w="9350" w:type="dxa"/>
        <w:tblLook w:val="04A0" w:firstRow="1" w:lastRow="0" w:firstColumn="1" w:lastColumn="0" w:noHBand="0" w:noVBand="1"/>
      </w:tblPr>
      <w:tblGrid>
        <w:gridCol w:w="9350"/>
      </w:tblGrid>
      <w:tr w:rsidR="0095388D" w14:paraId="57F23F87" w14:textId="77777777" w:rsidTr="00217DDE">
        <w:tc>
          <w:tcPr>
            <w:tcW w:w="9350" w:type="dxa"/>
          </w:tcPr>
          <w:p w14:paraId="4DA98534" w14:textId="77777777" w:rsidR="0095388D" w:rsidRDefault="00680C8B">
            <w:pPr>
              <w:spacing w:after="80"/>
            </w:pPr>
            <w:r>
              <w:rPr>
                <w:b/>
                <w:bCs/>
                <w:color w:val="C0392B"/>
              </w:rPr>
              <w:t>復習チェックリスト</w:t>
            </w:r>
          </w:p>
          <w:p w14:paraId="7B680D54" w14:textId="77777777" w:rsidR="0095388D" w:rsidRDefault="00680C8B">
            <w:pPr>
              <w:spacing w:after="40"/>
            </w:pPr>
            <w:r>
              <w:rPr>
                <w:color w:val="1A1A1A"/>
                <w:sz w:val="20"/>
                <w:szCs w:val="20"/>
              </w:rPr>
              <w:t>・幼児期の運動発達の年齢の目安（</w:t>
            </w:r>
            <w:r>
              <w:rPr>
                <w:color w:val="1A1A1A"/>
                <w:sz w:val="20"/>
                <w:szCs w:val="20"/>
              </w:rPr>
              <w:t>2</w:t>
            </w:r>
            <w:r>
              <w:rPr>
                <w:color w:val="1A1A1A"/>
                <w:sz w:val="20"/>
                <w:szCs w:val="20"/>
              </w:rPr>
              <w:t>歳＝階段昇降、</w:t>
            </w:r>
            <w:r>
              <w:rPr>
                <w:color w:val="1A1A1A"/>
                <w:sz w:val="20"/>
                <w:szCs w:val="20"/>
              </w:rPr>
              <w:t>4</w:t>
            </w:r>
            <w:r>
              <w:rPr>
                <w:color w:val="1A1A1A"/>
                <w:sz w:val="20"/>
                <w:szCs w:val="20"/>
              </w:rPr>
              <w:t>歳＝けんけん等）を説明できるか。</w:t>
            </w:r>
          </w:p>
          <w:p w14:paraId="61D44FDE" w14:textId="77777777" w:rsidR="0095388D" w:rsidRDefault="00680C8B">
            <w:pPr>
              <w:spacing w:after="40"/>
            </w:pPr>
            <w:r>
              <w:rPr>
                <w:color w:val="1A1A1A"/>
                <w:sz w:val="20"/>
                <w:szCs w:val="20"/>
              </w:rPr>
              <w:t>・ピアジェの前操作期の特徴（象徴機能・自己中心性・アニミズム・保存概念の未獲得）を説明できるか。</w:t>
            </w:r>
          </w:p>
          <w:p w14:paraId="2908D755" w14:textId="77777777" w:rsidR="0095388D" w:rsidRDefault="00680C8B">
            <w:pPr>
              <w:spacing w:after="40"/>
            </w:pPr>
            <w:r>
              <w:rPr>
                <w:color w:val="1A1A1A"/>
                <w:sz w:val="20"/>
                <w:szCs w:val="20"/>
              </w:rPr>
              <w:t>・排泄行動の発達段階（尿意の自覚〜排泄の自立）を年齢とともに説明できるか。</w:t>
            </w:r>
          </w:p>
          <w:p w14:paraId="5339AFFE" w14:textId="77777777" w:rsidR="0095388D" w:rsidRDefault="00680C8B">
            <w:pPr>
              <w:spacing w:after="40"/>
            </w:pPr>
            <w:r>
              <w:rPr>
                <w:color w:val="1A1A1A"/>
                <w:sz w:val="20"/>
                <w:szCs w:val="20"/>
              </w:rPr>
              <w:t>・幼児期に多い事故の種類と、その予防のための環境調整を説明できるか。</w:t>
            </w:r>
          </w:p>
          <w:p w14:paraId="6721947D" w14:textId="77777777" w:rsidR="0095388D" w:rsidRDefault="00680C8B">
            <w:pPr>
              <w:spacing w:after="40"/>
            </w:pPr>
            <w:r>
              <w:rPr>
                <w:color w:val="1A1A1A"/>
                <w:sz w:val="20"/>
                <w:szCs w:val="20"/>
              </w:rPr>
              <w:t>・遊びの社会的発達段階（ひとり遊び〜協同遊び）を説明できるか。</w:t>
            </w:r>
          </w:p>
          <w:p w14:paraId="0E4A6ADC" w14:textId="77777777" w:rsidR="0095388D" w:rsidRDefault="00680C8B">
            <w:pPr>
              <w:spacing w:after="40"/>
            </w:pPr>
            <w:r>
              <w:rPr>
                <w:color w:val="1A1A1A"/>
                <w:sz w:val="20"/>
                <w:szCs w:val="20"/>
              </w:rPr>
              <w:t>・幼児期に多い感染症・アレルギー疾患の特徴を説明できるか。</w:t>
            </w:r>
          </w:p>
        </w:tc>
      </w:tr>
    </w:tbl>
    <w:p w14:paraId="037C146F" w14:textId="77777777" w:rsidR="0095388D" w:rsidRDefault="0095388D">
      <w:pPr>
        <w:spacing w:after="200"/>
      </w:pPr>
    </w:p>
    <w:p w14:paraId="4A289980" w14:textId="77777777" w:rsidR="0095388D" w:rsidRDefault="00680C8B">
      <w:r>
        <w:br w:type="page"/>
      </w:r>
    </w:p>
    <w:p w14:paraId="12959FAA" w14:textId="77777777" w:rsidR="0095388D" w:rsidRDefault="00680C8B">
      <w:pPr>
        <w:pStyle w:val="1"/>
        <w:pBdr>
          <w:bottom w:val="single" w:sz="6" w:space="4" w:color="333333"/>
        </w:pBdr>
        <w:spacing w:before="320" w:after="160"/>
      </w:pPr>
      <w:r>
        <w:rPr>
          <w:b/>
          <w:bCs/>
          <w:color w:val="1A1A1A"/>
          <w:sz w:val="30"/>
          <w:szCs w:val="30"/>
        </w:rPr>
        <w:lastRenderedPageBreak/>
        <w:t>Ⅱ</w:t>
      </w:r>
      <w:r>
        <w:rPr>
          <w:b/>
          <w:bCs/>
          <w:color w:val="1A1A1A"/>
          <w:sz w:val="30"/>
          <w:szCs w:val="30"/>
        </w:rPr>
        <w:t>．事例演習</w:t>
      </w:r>
    </w:p>
    <w:p w14:paraId="111B0045" w14:textId="77777777" w:rsidR="0095388D" w:rsidRDefault="00680C8B">
      <w:pPr>
        <w:pStyle w:val="2"/>
        <w:spacing w:before="240" w:after="120"/>
      </w:pPr>
      <w:r>
        <w:rPr>
          <w:b/>
          <w:bCs/>
          <w:color w:val="1A1A1A"/>
          <w:sz w:val="25"/>
          <w:szCs w:val="25"/>
        </w:rPr>
        <w:t>事例：</w:t>
      </w:r>
      <w:r>
        <w:rPr>
          <w:b/>
          <w:bCs/>
          <w:color w:val="1A1A1A"/>
          <w:sz w:val="25"/>
          <w:szCs w:val="25"/>
        </w:rPr>
        <w:t>3</w:t>
      </w:r>
      <w:r>
        <w:rPr>
          <w:b/>
          <w:bCs/>
          <w:color w:val="1A1A1A"/>
          <w:sz w:val="25"/>
          <w:szCs w:val="25"/>
        </w:rPr>
        <w:t>歳児健康診査における発達評価と事故防止の指導</w:t>
      </w:r>
    </w:p>
    <w:p w14:paraId="53E623CB" w14:textId="77777777" w:rsidR="0095388D" w:rsidRDefault="00680C8B">
      <w:pPr>
        <w:spacing w:after="120" w:line="300" w:lineRule="auto"/>
      </w:pPr>
      <w:r>
        <w:rPr>
          <w:color w:val="1A1A1A"/>
        </w:rPr>
        <w:t>次の事例を読み、設問に答えなさい。</w:t>
      </w:r>
    </w:p>
    <w:tbl>
      <w:tblPr>
        <w:tblStyle w:val="af0"/>
        <w:tblW w:w="9350" w:type="dxa"/>
        <w:tblLook w:val="04A0" w:firstRow="1" w:lastRow="0" w:firstColumn="1" w:lastColumn="0" w:noHBand="0" w:noVBand="1"/>
      </w:tblPr>
      <w:tblGrid>
        <w:gridCol w:w="9350"/>
      </w:tblGrid>
      <w:tr w:rsidR="0095388D" w14:paraId="113292E6" w14:textId="77777777" w:rsidTr="00217DDE">
        <w:tc>
          <w:tcPr>
            <w:tcW w:w="9350" w:type="dxa"/>
          </w:tcPr>
          <w:p w14:paraId="3EF7FC96" w14:textId="77777777" w:rsidR="0095388D" w:rsidRDefault="00680C8B">
            <w:pPr>
              <w:spacing w:after="80"/>
            </w:pPr>
            <w:r>
              <w:rPr>
                <w:b/>
                <w:bCs/>
                <w:color w:val="C0392B"/>
              </w:rPr>
              <w:t>事例の概要</w:t>
            </w:r>
          </w:p>
          <w:p w14:paraId="4AA1D82A" w14:textId="77777777" w:rsidR="0095388D" w:rsidRDefault="00680C8B">
            <w:pPr>
              <w:spacing w:after="40"/>
            </w:pPr>
            <w:r>
              <w:rPr>
                <w:color w:val="1A1A1A"/>
                <w:sz w:val="20"/>
                <w:szCs w:val="20"/>
              </w:rPr>
              <w:t>・</w:t>
            </w:r>
            <w:r>
              <w:rPr>
                <w:color w:val="1A1A1A"/>
                <w:sz w:val="20"/>
                <w:szCs w:val="20"/>
              </w:rPr>
              <w:t>A</w:t>
            </w:r>
            <w:r>
              <w:rPr>
                <w:color w:val="1A1A1A"/>
                <w:sz w:val="20"/>
                <w:szCs w:val="20"/>
              </w:rPr>
              <w:t>ちゃん（</w:t>
            </w:r>
            <w:r>
              <w:rPr>
                <w:color w:val="1A1A1A"/>
                <w:sz w:val="20"/>
                <w:szCs w:val="20"/>
              </w:rPr>
              <w:t>3</w:t>
            </w:r>
            <w:r>
              <w:rPr>
                <w:color w:val="1A1A1A"/>
                <w:sz w:val="20"/>
                <w:szCs w:val="20"/>
              </w:rPr>
              <w:t>歳</w:t>
            </w:r>
            <w:r>
              <w:rPr>
                <w:color w:val="1A1A1A"/>
                <w:sz w:val="20"/>
                <w:szCs w:val="20"/>
              </w:rPr>
              <w:t>2</w:t>
            </w:r>
            <w:r>
              <w:rPr>
                <w:color w:val="1A1A1A"/>
                <w:sz w:val="20"/>
                <w:szCs w:val="20"/>
              </w:rPr>
              <w:t>か月、女児）：</w:t>
            </w:r>
            <w:r>
              <w:rPr>
                <w:color w:val="1A1A1A"/>
                <w:sz w:val="20"/>
                <w:szCs w:val="20"/>
              </w:rPr>
              <w:t>3</w:t>
            </w:r>
            <w:r>
              <w:rPr>
                <w:color w:val="1A1A1A"/>
                <w:sz w:val="20"/>
                <w:szCs w:val="20"/>
              </w:rPr>
              <w:t>歳児健康診査で来院した。</w:t>
            </w:r>
          </w:p>
          <w:p w14:paraId="3DEE9CA6" w14:textId="77777777" w:rsidR="0095388D" w:rsidRDefault="00680C8B">
            <w:pPr>
              <w:spacing w:after="40"/>
            </w:pPr>
            <w:r>
              <w:rPr>
                <w:color w:val="1A1A1A"/>
                <w:sz w:val="20"/>
                <w:szCs w:val="20"/>
              </w:rPr>
              <w:t>・階段は手すりを使わず一人で昇ることができ、三輪車のペダルをこいで前進できる。トイレでの排尿はできるが、遊びに夢中になっていると時々失敗することがある。</w:t>
            </w:r>
          </w:p>
          <w:p w14:paraId="05FC5A89" w14:textId="77777777" w:rsidR="0095388D" w:rsidRDefault="00680C8B">
            <w:pPr>
              <w:spacing w:after="40"/>
            </w:pPr>
            <w:r>
              <w:rPr>
                <w:color w:val="1A1A1A"/>
                <w:sz w:val="20"/>
                <w:szCs w:val="20"/>
              </w:rPr>
              <w:t>・母親は「最近、児童館で他の子どもと同じ場所でおもちゃを使って遊んでいるが、会話をしたり役割を決めたりして一緒に遊んでいる様子はなく、それぞれが別々に遊んでいるように見えます」と話している。</w:t>
            </w:r>
          </w:p>
          <w:p w14:paraId="3D29DF29" w14:textId="77777777" w:rsidR="0095388D" w:rsidRDefault="00680C8B">
            <w:pPr>
              <w:spacing w:after="40"/>
            </w:pPr>
            <w:r>
              <w:rPr>
                <w:color w:val="1A1A1A"/>
                <w:sz w:val="20"/>
                <w:szCs w:val="20"/>
              </w:rPr>
              <w:t>・また、「自宅の階段には柵をつけていません。もうすぐ上手に昇り降りできるようになったので大丈夫かなと思っています」とも話している。</w:t>
            </w:r>
          </w:p>
          <w:p w14:paraId="0A62F3E0" w14:textId="77777777" w:rsidR="0095388D" w:rsidRDefault="00680C8B">
            <w:pPr>
              <w:spacing w:after="40"/>
            </w:pPr>
            <w:r>
              <w:rPr>
                <w:color w:val="1A1A1A"/>
                <w:sz w:val="20"/>
                <w:szCs w:val="20"/>
              </w:rPr>
              <w:t>・先日、保育園でお友達が水痘にかかったと聞いた</w:t>
            </w:r>
            <w:r>
              <w:rPr>
                <w:color w:val="1A1A1A"/>
                <w:sz w:val="20"/>
                <w:szCs w:val="20"/>
              </w:rPr>
              <w:t>A</w:t>
            </w:r>
            <w:r>
              <w:rPr>
                <w:color w:val="1A1A1A"/>
                <w:sz w:val="20"/>
                <w:szCs w:val="20"/>
              </w:rPr>
              <w:t>ちゃんは、「お友達、</w:t>
            </w:r>
            <w:proofErr w:type="gramStart"/>
            <w:r>
              <w:rPr>
                <w:color w:val="1A1A1A"/>
                <w:sz w:val="20"/>
                <w:szCs w:val="20"/>
              </w:rPr>
              <w:t>ばい</w:t>
            </w:r>
            <w:proofErr w:type="gramEnd"/>
            <w:r>
              <w:rPr>
                <w:color w:val="1A1A1A"/>
                <w:sz w:val="20"/>
                <w:szCs w:val="20"/>
              </w:rPr>
              <w:t>菌が体に入ったから病気になった</w:t>
            </w:r>
            <w:proofErr w:type="gramStart"/>
            <w:r>
              <w:rPr>
                <w:color w:val="1A1A1A"/>
                <w:sz w:val="20"/>
                <w:szCs w:val="20"/>
              </w:rPr>
              <w:t>ん</w:t>
            </w:r>
            <w:proofErr w:type="gramEnd"/>
            <w:r>
              <w:rPr>
                <w:color w:val="1A1A1A"/>
                <w:sz w:val="20"/>
                <w:szCs w:val="20"/>
              </w:rPr>
              <w:t>だよね」と話していたという。</w:t>
            </w:r>
          </w:p>
        </w:tc>
      </w:tr>
    </w:tbl>
    <w:p w14:paraId="5C3A2FB6" w14:textId="77777777" w:rsidR="0095388D" w:rsidRDefault="0095388D">
      <w:pPr>
        <w:spacing w:after="160"/>
      </w:pPr>
    </w:p>
    <w:p w14:paraId="3F452EC3" w14:textId="77777777" w:rsidR="0095388D" w:rsidRDefault="00680C8B">
      <w:pPr>
        <w:spacing w:before="180" w:after="90"/>
      </w:pPr>
      <w:r>
        <w:rPr>
          <w:b/>
          <w:bCs/>
          <w:color w:val="1A1A1A"/>
          <w:sz w:val="22"/>
          <w:szCs w:val="22"/>
        </w:rPr>
        <w:t>設問</w:t>
      </w:r>
      <w:r>
        <w:rPr>
          <w:b/>
          <w:bCs/>
          <w:color w:val="1A1A1A"/>
          <w:sz w:val="22"/>
          <w:szCs w:val="22"/>
        </w:rPr>
        <w:t>1</w:t>
      </w:r>
    </w:p>
    <w:p w14:paraId="5C1FB9EB" w14:textId="77777777" w:rsidR="0095388D" w:rsidRDefault="00680C8B">
      <w:pPr>
        <w:spacing w:after="120" w:line="300" w:lineRule="auto"/>
      </w:pPr>
      <w:r>
        <w:rPr>
          <w:color w:val="1A1A1A"/>
        </w:rPr>
        <w:t>A</w:t>
      </w:r>
      <w:r>
        <w:rPr>
          <w:color w:val="1A1A1A"/>
        </w:rPr>
        <w:t>ちゃんの運動発達（階段昇降・三輪車）は年齢相応の発達といえるか、根拠とともに述べなさい。</w:t>
      </w:r>
    </w:p>
    <w:p w14:paraId="482C465C" w14:textId="77777777" w:rsidR="0095388D" w:rsidRDefault="00680C8B">
      <w:pPr>
        <w:spacing w:before="180" w:after="90"/>
      </w:pPr>
      <w:r>
        <w:rPr>
          <w:b/>
          <w:bCs/>
          <w:color w:val="1A1A1A"/>
          <w:sz w:val="22"/>
          <w:szCs w:val="22"/>
        </w:rPr>
        <w:t>設問</w:t>
      </w:r>
      <w:r>
        <w:rPr>
          <w:b/>
          <w:bCs/>
          <w:color w:val="1A1A1A"/>
          <w:sz w:val="22"/>
          <w:szCs w:val="22"/>
        </w:rPr>
        <w:t>2</w:t>
      </w:r>
    </w:p>
    <w:p w14:paraId="65941707" w14:textId="77777777" w:rsidR="0095388D" w:rsidRDefault="00680C8B">
      <w:pPr>
        <w:spacing w:after="120" w:line="300" w:lineRule="auto"/>
      </w:pPr>
      <w:r>
        <w:rPr>
          <w:color w:val="1A1A1A"/>
        </w:rPr>
        <w:t>A</w:t>
      </w:r>
      <w:r>
        <w:rPr>
          <w:color w:val="1A1A1A"/>
        </w:rPr>
        <w:t>ちゃんの排泄行動（時々失敗する）は年齢相応の発達といえるか、根拠とともに述べなさい。</w:t>
      </w:r>
    </w:p>
    <w:p w14:paraId="7D445F0D" w14:textId="77777777" w:rsidR="0095388D" w:rsidRDefault="00680C8B">
      <w:pPr>
        <w:spacing w:before="180" w:after="90"/>
      </w:pPr>
      <w:r>
        <w:rPr>
          <w:b/>
          <w:bCs/>
          <w:color w:val="1A1A1A"/>
          <w:sz w:val="22"/>
          <w:szCs w:val="22"/>
        </w:rPr>
        <w:t>設問</w:t>
      </w:r>
      <w:r>
        <w:rPr>
          <w:b/>
          <w:bCs/>
          <w:color w:val="1A1A1A"/>
          <w:sz w:val="22"/>
          <w:szCs w:val="22"/>
        </w:rPr>
        <w:t>3</w:t>
      </w:r>
    </w:p>
    <w:p w14:paraId="42FF6B0F" w14:textId="77777777" w:rsidR="0095388D" w:rsidRDefault="00680C8B">
      <w:pPr>
        <w:spacing w:after="120" w:line="300" w:lineRule="auto"/>
      </w:pPr>
      <w:r>
        <w:rPr>
          <w:color w:val="1A1A1A"/>
        </w:rPr>
        <w:t>母親の「同じ場所で遊んでいるが、一緒に遊んでいる様子はない」という発言を、遊びの社会的発達段階の理論から説明しなさい。</w:t>
      </w:r>
    </w:p>
    <w:p w14:paraId="5BBB09AC" w14:textId="77777777" w:rsidR="0095388D" w:rsidRDefault="00680C8B">
      <w:pPr>
        <w:spacing w:before="180" w:after="90"/>
      </w:pPr>
      <w:r>
        <w:rPr>
          <w:b/>
          <w:bCs/>
          <w:color w:val="1A1A1A"/>
          <w:sz w:val="22"/>
          <w:szCs w:val="22"/>
        </w:rPr>
        <w:t>設問</w:t>
      </w:r>
      <w:r>
        <w:rPr>
          <w:b/>
          <w:bCs/>
          <w:color w:val="1A1A1A"/>
          <w:sz w:val="22"/>
          <w:szCs w:val="22"/>
        </w:rPr>
        <w:t>4</w:t>
      </w:r>
    </w:p>
    <w:p w14:paraId="316EE28D" w14:textId="77777777" w:rsidR="0095388D" w:rsidRDefault="00680C8B">
      <w:pPr>
        <w:spacing w:after="120" w:line="300" w:lineRule="auto"/>
      </w:pPr>
      <w:r>
        <w:rPr>
          <w:color w:val="1A1A1A"/>
        </w:rPr>
        <w:t>母親の「階段に柵をつけていない」という発言に対して、看護師としてどのような助言が適切か述べなさい。</w:t>
      </w:r>
    </w:p>
    <w:p w14:paraId="05F6179D" w14:textId="77777777" w:rsidR="0095388D" w:rsidRDefault="00680C8B">
      <w:pPr>
        <w:spacing w:before="180" w:after="90"/>
      </w:pPr>
      <w:r>
        <w:rPr>
          <w:b/>
          <w:bCs/>
          <w:color w:val="1A1A1A"/>
          <w:sz w:val="22"/>
          <w:szCs w:val="22"/>
        </w:rPr>
        <w:t>設問</w:t>
      </w:r>
      <w:r>
        <w:rPr>
          <w:b/>
          <w:bCs/>
          <w:color w:val="1A1A1A"/>
          <w:sz w:val="22"/>
          <w:szCs w:val="22"/>
        </w:rPr>
        <w:t>5</w:t>
      </w:r>
    </w:p>
    <w:p w14:paraId="4CF49416" w14:textId="77777777" w:rsidR="0095388D" w:rsidRDefault="00680C8B">
      <w:pPr>
        <w:spacing w:after="120" w:line="300" w:lineRule="auto"/>
        <w:rPr>
          <w:color w:val="1A1A1A"/>
        </w:rPr>
      </w:pPr>
      <w:r>
        <w:rPr>
          <w:color w:val="1A1A1A"/>
        </w:rPr>
        <w:t>A</w:t>
      </w:r>
      <w:r>
        <w:rPr>
          <w:color w:val="1A1A1A"/>
        </w:rPr>
        <w:t>ちゃんの「</w:t>
      </w:r>
      <w:proofErr w:type="gramStart"/>
      <w:r>
        <w:rPr>
          <w:color w:val="1A1A1A"/>
        </w:rPr>
        <w:t>ばい</w:t>
      </w:r>
      <w:proofErr w:type="gramEnd"/>
      <w:r>
        <w:rPr>
          <w:color w:val="1A1A1A"/>
        </w:rPr>
        <w:t>菌が体に入ったから病気になった」という発言を、ピアジェの認知発達理論の観点から説明しなさい。</w:t>
      </w:r>
    </w:p>
    <w:p w14:paraId="28080945" w14:textId="77777777" w:rsidR="00217DDE" w:rsidRDefault="00217DDE">
      <w:pPr>
        <w:spacing w:after="120" w:line="300" w:lineRule="auto"/>
        <w:rPr>
          <w:color w:val="1A1A1A"/>
        </w:rPr>
      </w:pPr>
    </w:p>
    <w:p w14:paraId="7590CF65" w14:textId="77777777" w:rsidR="00217DDE" w:rsidRDefault="00217DDE">
      <w:pPr>
        <w:spacing w:after="120" w:line="300" w:lineRule="auto"/>
        <w:rPr>
          <w:rFonts w:hint="eastAsia"/>
        </w:rPr>
      </w:pPr>
    </w:p>
    <w:p w14:paraId="5DE1F6B8" w14:textId="77777777" w:rsidR="0095388D" w:rsidRPr="00217DDE" w:rsidRDefault="00680C8B">
      <w:pPr>
        <w:pStyle w:val="2"/>
        <w:spacing w:before="240" w:after="120"/>
        <w:rPr>
          <w:color w:val="C00000"/>
        </w:rPr>
      </w:pPr>
      <w:r w:rsidRPr="00217DDE">
        <w:rPr>
          <w:b/>
          <w:bCs/>
          <w:color w:val="C00000"/>
          <w:sz w:val="25"/>
          <w:szCs w:val="25"/>
        </w:rPr>
        <w:lastRenderedPageBreak/>
        <w:t>解答の視点（解説）</w:t>
      </w:r>
    </w:p>
    <w:p w14:paraId="40C2CBCF" w14:textId="77777777" w:rsidR="0095388D" w:rsidRDefault="00680C8B">
      <w:pPr>
        <w:spacing w:after="120" w:line="300" w:lineRule="auto"/>
      </w:pPr>
      <w:r>
        <w:rPr>
          <w:b/>
          <w:bCs/>
          <w:color w:val="1A1A1A"/>
        </w:rPr>
        <w:t>設問</w:t>
      </w:r>
      <w:r>
        <w:rPr>
          <w:b/>
          <w:bCs/>
          <w:color w:val="1A1A1A"/>
        </w:rPr>
        <w:t>1</w:t>
      </w:r>
      <w:r>
        <w:rPr>
          <w:b/>
          <w:bCs/>
          <w:color w:val="1A1A1A"/>
        </w:rPr>
        <w:t>：</w:t>
      </w:r>
      <w:r>
        <w:rPr>
          <w:color w:val="1A1A1A"/>
        </w:rPr>
        <w:t>階段昇降は</w:t>
      </w:r>
      <w:r>
        <w:rPr>
          <w:color w:val="1A1A1A"/>
        </w:rPr>
        <w:t>2</w:t>
      </w:r>
      <w:r>
        <w:rPr>
          <w:color w:val="1A1A1A"/>
        </w:rPr>
        <w:t>歳ころ、三輪車をこぐ動作は</w:t>
      </w:r>
      <w:r>
        <w:rPr>
          <w:color w:val="1A1A1A"/>
        </w:rPr>
        <w:t>3</w:t>
      </w:r>
      <w:r>
        <w:rPr>
          <w:color w:val="1A1A1A"/>
        </w:rPr>
        <w:t>歳ころに獲得される運動発達である。</w:t>
      </w:r>
      <w:r>
        <w:rPr>
          <w:color w:val="1A1A1A"/>
        </w:rPr>
        <w:t>A</w:t>
      </w:r>
      <w:r>
        <w:rPr>
          <w:color w:val="1A1A1A"/>
        </w:rPr>
        <w:t>ちゃんは</w:t>
      </w:r>
      <w:r>
        <w:rPr>
          <w:color w:val="1A1A1A"/>
        </w:rPr>
        <w:t>3</w:t>
      </w:r>
      <w:r>
        <w:rPr>
          <w:color w:val="1A1A1A"/>
        </w:rPr>
        <w:t>歳</w:t>
      </w:r>
      <w:r>
        <w:rPr>
          <w:color w:val="1A1A1A"/>
        </w:rPr>
        <w:t>2</w:t>
      </w:r>
      <w:r>
        <w:rPr>
          <w:color w:val="1A1A1A"/>
        </w:rPr>
        <w:t>か月であり、いずれも年齢相応、あるいはやや先行した発達と考えられる。</w:t>
      </w:r>
    </w:p>
    <w:p w14:paraId="0C118B4F" w14:textId="77777777" w:rsidR="0095388D" w:rsidRDefault="00680C8B">
      <w:pPr>
        <w:spacing w:after="120" w:line="300" w:lineRule="auto"/>
      </w:pPr>
      <w:r>
        <w:rPr>
          <w:b/>
          <w:bCs/>
          <w:color w:val="1A1A1A"/>
        </w:rPr>
        <w:t>設問</w:t>
      </w:r>
      <w:r>
        <w:rPr>
          <w:b/>
          <w:bCs/>
          <w:color w:val="1A1A1A"/>
        </w:rPr>
        <w:t>2</w:t>
      </w:r>
      <w:r>
        <w:rPr>
          <w:b/>
          <w:bCs/>
          <w:color w:val="1A1A1A"/>
        </w:rPr>
        <w:t>：</w:t>
      </w:r>
      <w:r>
        <w:rPr>
          <w:color w:val="1A1A1A"/>
        </w:rPr>
        <w:t>3</w:t>
      </w:r>
      <w:r>
        <w:rPr>
          <w:color w:val="1A1A1A"/>
        </w:rPr>
        <w:t>歳児は、尿意を我慢してひとりでトイレに行き排尿できる時期であるが、排尿の自立は</w:t>
      </w:r>
      <w:r>
        <w:rPr>
          <w:color w:val="1A1A1A"/>
        </w:rPr>
        <w:t>3</w:t>
      </w:r>
      <w:r>
        <w:rPr>
          <w:color w:val="1A1A1A"/>
        </w:rPr>
        <w:t>〜</w:t>
      </w:r>
      <w:r>
        <w:rPr>
          <w:color w:val="1A1A1A"/>
        </w:rPr>
        <w:t>4</w:t>
      </w:r>
      <w:r>
        <w:rPr>
          <w:color w:val="1A1A1A"/>
        </w:rPr>
        <w:t>歳ころに始まり、遊びに夢中になると失敗することがある。失敗がなくなるのは</w:t>
      </w:r>
      <w:r>
        <w:rPr>
          <w:color w:val="1A1A1A"/>
        </w:rPr>
        <w:t>5</w:t>
      </w:r>
      <w:r>
        <w:rPr>
          <w:color w:val="1A1A1A"/>
        </w:rPr>
        <w:t>〜</w:t>
      </w:r>
      <w:r>
        <w:rPr>
          <w:color w:val="1A1A1A"/>
        </w:rPr>
        <w:t>7</w:t>
      </w:r>
      <w:r>
        <w:rPr>
          <w:color w:val="1A1A1A"/>
        </w:rPr>
        <w:t>歳ころとされており、</w:t>
      </w:r>
      <w:r>
        <w:rPr>
          <w:color w:val="1A1A1A"/>
        </w:rPr>
        <w:t>A</w:t>
      </w:r>
      <w:r>
        <w:rPr>
          <w:color w:val="1A1A1A"/>
        </w:rPr>
        <w:t>ちゃんの状態は年齢相応の発達の範囲内といえる。</w:t>
      </w:r>
    </w:p>
    <w:p w14:paraId="181A17A4" w14:textId="77777777" w:rsidR="0095388D" w:rsidRDefault="00680C8B">
      <w:pPr>
        <w:spacing w:after="120" w:line="300" w:lineRule="auto"/>
      </w:pPr>
      <w:r>
        <w:rPr>
          <w:b/>
          <w:bCs/>
          <w:color w:val="1A1A1A"/>
        </w:rPr>
        <w:t>設問</w:t>
      </w:r>
      <w:r>
        <w:rPr>
          <w:b/>
          <w:bCs/>
          <w:color w:val="1A1A1A"/>
        </w:rPr>
        <w:t>3</w:t>
      </w:r>
      <w:r>
        <w:rPr>
          <w:b/>
          <w:bCs/>
          <w:color w:val="1A1A1A"/>
        </w:rPr>
        <w:t>：</w:t>
      </w:r>
      <w:r>
        <w:rPr>
          <w:color w:val="1A1A1A"/>
        </w:rPr>
        <w:t>同じ場所で同じような遊びをしていても、互いに関係なくそれぞれが遊んでいる状態は、遊びの社会的発達段階における「平行遊び」に該当する。平行遊びは</w:t>
      </w:r>
      <w:r>
        <w:rPr>
          <w:color w:val="1A1A1A"/>
        </w:rPr>
        <w:t>2</w:t>
      </w:r>
      <w:r>
        <w:rPr>
          <w:color w:val="1A1A1A"/>
        </w:rPr>
        <w:t>〜</w:t>
      </w:r>
      <w:r>
        <w:rPr>
          <w:color w:val="1A1A1A"/>
        </w:rPr>
        <w:t>3</w:t>
      </w:r>
      <w:r>
        <w:rPr>
          <w:color w:val="1A1A1A"/>
        </w:rPr>
        <w:t>歳ころにみられる主要な遊びの形態であり、</w:t>
      </w:r>
      <w:r>
        <w:rPr>
          <w:color w:val="1A1A1A"/>
        </w:rPr>
        <w:t>A</w:t>
      </w:r>
      <w:r>
        <w:rPr>
          <w:color w:val="1A1A1A"/>
        </w:rPr>
        <w:t>ちゃんの様子は年齢相応の発達と考えられる。まだ役割分担のある協同遊び（</w:t>
      </w:r>
      <w:r>
        <w:rPr>
          <w:color w:val="1A1A1A"/>
        </w:rPr>
        <w:t>4</w:t>
      </w:r>
      <w:r>
        <w:rPr>
          <w:color w:val="1A1A1A"/>
        </w:rPr>
        <w:t>歳以降）の段階には至っていない。</w:t>
      </w:r>
    </w:p>
    <w:p w14:paraId="3C099C0F" w14:textId="77777777" w:rsidR="0095388D" w:rsidRDefault="00680C8B">
      <w:pPr>
        <w:spacing w:after="120" w:line="300" w:lineRule="auto"/>
      </w:pPr>
      <w:r>
        <w:rPr>
          <w:b/>
          <w:bCs/>
          <w:color w:val="1A1A1A"/>
        </w:rPr>
        <w:t>設問</w:t>
      </w:r>
      <w:r>
        <w:rPr>
          <w:b/>
          <w:bCs/>
          <w:color w:val="1A1A1A"/>
        </w:rPr>
        <w:t>4</w:t>
      </w:r>
      <w:r>
        <w:rPr>
          <w:b/>
          <w:bCs/>
          <w:color w:val="1A1A1A"/>
        </w:rPr>
        <w:t>：</w:t>
      </w:r>
      <w:r>
        <w:rPr>
          <w:color w:val="1A1A1A"/>
        </w:rPr>
        <w:t>階段を一人で昇り降りできるようになったばかりの時期は、バランスを崩して転落する危険がまだ十分に残っている。運動が上達してきたことへの安心感から環境調整が後回しにされやすい時期でもあるため、階段への柵の設置など、行動範囲の広がりに応じた安全対策の必要性をあらためて伝えることが重要である。</w:t>
      </w:r>
    </w:p>
    <w:p w14:paraId="57B4CF1A" w14:textId="77777777" w:rsidR="0095388D" w:rsidRDefault="00680C8B">
      <w:pPr>
        <w:spacing w:after="120" w:line="300" w:lineRule="auto"/>
      </w:pPr>
      <w:r>
        <w:rPr>
          <w:b/>
          <w:bCs/>
          <w:color w:val="1A1A1A"/>
        </w:rPr>
        <w:t>設問</w:t>
      </w:r>
      <w:r>
        <w:rPr>
          <w:b/>
          <w:bCs/>
          <w:color w:val="1A1A1A"/>
        </w:rPr>
        <w:t>5</w:t>
      </w:r>
      <w:r>
        <w:rPr>
          <w:b/>
          <w:bCs/>
          <w:color w:val="1A1A1A"/>
        </w:rPr>
        <w:t>：</w:t>
      </w:r>
      <w:r>
        <w:rPr>
          <w:color w:val="1A1A1A"/>
        </w:rPr>
        <w:t>「</w:t>
      </w:r>
      <w:proofErr w:type="gramStart"/>
      <w:r>
        <w:rPr>
          <w:color w:val="1A1A1A"/>
        </w:rPr>
        <w:t>ばい</w:t>
      </w:r>
      <w:proofErr w:type="gramEnd"/>
      <w:r>
        <w:rPr>
          <w:color w:val="1A1A1A"/>
        </w:rPr>
        <w:t>菌が体に入ったから病気になった」という単純な因果関係の理解は、ピアジェの前操作期のうち、</w:t>
      </w:r>
      <w:r>
        <w:rPr>
          <w:color w:val="1A1A1A"/>
        </w:rPr>
        <w:t>4</w:t>
      </w:r>
      <w:r>
        <w:rPr>
          <w:color w:val="1A1A1A"/>
        </w:rPr>
        <w:t>〜</w:t>
      </w:r>
      <w:r>
        <w:rPr>
          <w:color w:val="1A1A1A"/>
        </w:rPr>
        <w:t>7</w:t>
      </w:r>
      <w:r>
        <w:rPr>
          <w:color w:val="1A1A1A"/>
        </w:rPr>
        <w:t>歳ころにあたる直感的思考期からできるようになるとされる。</w:t>
      </w:r>
      <w:r>
        <w:rPr>
          <w:color w:val="1A1A1A"/>
        </w:rPr>
        <w:t>A</w:t>
      </w:r>
      <w:r>
        <w:rPr>
          <w:color w:val="1A1A1A"/>
        </w:rPr>
        <w:t>ちゃんは</w:t>
      </w:r>
      <w:r>
        <w:rPr>
          <w:color w:val="1A1A1A"/>
        </w:rPr>
        <w:t>3</w:t>
      </w:r>
      <w:r>
        <w:rPr>
          <w:color w:val="1A1A1A"/>
        </w:rPr>
        <w:t>歳</w:t>
      </w:r>
      <w:r>
        <w:rPr>
          <w:color w:val="1A1A1A"/>
        </w:rPr>
        <w:t>2</w:t>
      </w:r>
      <w:r>
        <w:rPr>
          <w:color w:val="1A1A1A"/>
        </w:rPr>
        <w:t>か月であり、この理解がみられることは、認知発達がおおむね年齢相応、あるいはやや先行して進んでいることを示す一つの手がかりと考えられる。ただし、この時期の理解はあくまで直感的なものであり、病気の詳細な仕組みまでを論理的に理解しているわけではない点に留意する。</w:t>
      </w:r>
    </w:p>
    <w:p w14:paraId="4E7A089D" w14:textId="77777777" w:rsidR="0095388D" w:rsidRDefault="00680C8B">
      <w:r>
        <w:br w:type="page"/>
      </w:r>
    </w:p>
    <w:p w14:paraId="3AA945A7" w14:textId="77777777" w:rsidR="0095388D" w:rsidRDefault="00680C8B">
      <w:pPr>
        <w:pStyle w:val="1"/>
        <w:pBdr>
          <w:bottom w:val="single" w:sz="6" w:space="4" w:color="333333"/>
        </w:pBdr>
        <w:spacing w:before="320" w:after="160"/>
      </w:pPr>
      <w:r>
        <w:rPr>
          <w:b/>
          <w:bCs/>
          <w:color w:val="1A1A1A"/>
          <w:sz w:val="30"/>
          <w:szCs w:val="30"/>
        </w:rPr>
        <w:lastRenderedPageBreak/>
        <w:t>Ⅲ</w:t>
      </w:r>
      <w:r>
        <w:rPr>
          <w:b/>
          <w:bCs/>
          <w:color w:val="1A1A1A"/>
          <w:sz w:val="30"/>
          <w:szCs w:val="30"/>
        </w:rPr>
        <w:t>．看護師国家試験過去問</w:t>
      </w:r>
    </w:p>
    <w:p w14:paraId="0AE1F09D" w14:textId="77777777" w:rsidR="0095388D" w:rsidRDefault="00680C8B">
      <w:pPr>
        <w:spacing w:after="120" w:line="300" w:lineRule="auto"/>
      </w:pPr>
      <w:r>
        <w:rPr>
          <w:color w:val="1A1A1A"/>
        </w:rPr>
        <w:t>本時の内容（幼児期の運動発達、認知発達、排泄行動、事故防止、遊びの発達、感染症）に関連する過去問題を示す。まず自分で考えてから解答・解説を確認すること。</w:t>
      </w:r>
    </w:p>
    <w:p w14:paraId="18D85B74" w14:textId="77777777" w:rsidR="0095388D" w:rsidRDefault="00680C8B">
      <w:pPr>
        <w:spacing w:before="180" w:after="90"/>
      </w:pPr>
      <w:r>
        <w:rPr>
          <w:b/>
          <w:bCs/>
          <w:color w:val="1A1A1A"/>
          <w:sz w:val="22"/>
          <w:szCs w:val="22"/>
        </w:rPr>
        <w:t>問</w:t>
      </w:r>
      <w:r>
        <w:rPr>
          <w:b/>
          <w:bCs/>
          <w:color w:val="1A1A1A"/>
          <w:sz w:val="22"/>
          <w:szCs w:val="22"/>
        </w:rPr>
        <w:t>1</w:t>
      </w:r>
      <w:r>
        <w:rPr>
          <w:b/>
          <w:bCs/>
          <w:color w:val="1A1A1A"/>
          <w:sz w:val="22"/>
          <w:szCs w:val="22"/>
        </w:rPr>
        <w:t>（第</w:t>
      </w:r>
      <w:r>
        <w:rPr>
          <w:b/>
          <w:bCs/>
          <w:color w:val="1A1A1A"/>
          <w:sz w:val="22"/>
          <w:szCs w:val="22"/>
        </w:rPr>
        <w:t>112</w:t>
      </w:r>
      <w:r>
        <w:rPr>
          <w:b/>
          <w:bCs/>
          <w:color w:val="1A1A1A"/>
          <w:sz w:val="22"/>
          <w:szCs w:val="22"/>
        </w:rPr>
        <w:t>回</w:t>
      </w:r>
      <w:r>
        <w:rPr>
          <w:b/>
          <w:bCs/>
          <w:color w:val="1A1A1A"/>
          <w:sz w:val="22"/>
          <w:szCs w:val="22"/>
        </w:rPr>
        <w:t xml:space="preserve"> </w:t>
      </w:r>
      <w:r>
        <w:rPr>
          <w:b/>
          <w:bCs/>
          <w:color w:val="1A1A1A"/>
          <w:sz w:val="22"/>
          <w:szCs w:val="22"/>
        </w:rPr>
        <w:t>午前</w:t>
      </w:r>
      <w:r>
        <w:rPr>
          <w:b/>
          <w:bCs/>
          <w:color w:val="1A1A1A"/>
          <w:sz w:val="22"/>
          <w:szCs w:val="22"/>
        </w:rPr>
        <w:t>7</w:t>
      </w:r>
      <w:r>
        <w:rPr>
          <w:b/>
          <w:bCs/>
          <w:color w:val="1A1A1A"/>
          <w:sz w:val="22"/>
          <w:szCs w:val="22"/>
        </w:rPr>
        <w:t>問）</w:t>
      </w:r>
    </w:p>
    <w:p w14:paraId="3F392F42" w14:textId="77777777" w:rsidR="0095388D" w:rsidRDefault="00680C8B">
      <w:pPr>
        <w:spacing w:after="120" w:line="300" w:lineRule="auto"/>
      </w:pPr>
      <w:r>
        <w:rPr>
          <w:color w:val="1A1A1A"/>
        </w:rPr>
        <w:t>運動機能の発達で</w:t>
      </w:r>
      <w:r>
        <w:rPr>
          <w:color w:val="1A1A1A"/>
        </w:rPr>
        <w:t>3</w:t>
      </w:r>
      <w:r>
        <w:rPr>
          <w:color w:val="1A1A1A"/>
        </w:rPr>
        <w:t>歳以降に獲得するのはどれか。</w:t>
      </w:r>
    </w:p>
    <w:p w14:paraId="0FD6C0B6" w14:textId="77777777" w:rsidR="0095388D" w:rsidRDefault="00680C8B">
      <w:pPr>
        <w:spacing w:after="120" w:line="300" w:lineRule="auto"/>
      </w:pPr>
      <w:r>
        <w:rPr>
          <w:color w:val="1A1A1A"/>
        </w:rPr>
        <w:t>1</w:t>
      </w:r>
      <w:r>
        <w:rPr>
          <w:color w:val="1A1A1A"/>
        </w:rPr>
        <w:t>．階段を昇る。</w:t>
      </w:r>
    </w:p>
    <w:p w14:paraId="3CABAF67" w14:textId="77777777" w:rsidR="0095388D" w:rsidRDefault="00680C8B">
      <w:pPr>
        <w:spacing w:after="120" w:line="300" w:lineRule="auto"/>
      </w:pPr>
      <w:r>
        <w:rPr>
          <w:color w:val="1A1A1A"/>
        </w:rPr>
        <w:t>2</w:t>
      </w:r>
      <w:r>
        <w:rPr>
          <w:color w:val="1A1A1A"/>
        </w:rPr>
        <w:t>．ひとりで立つ。</w:t>
      </w:r>
    </w:p>
    <w:p w14:paraId="2174DF7B" w14:textId="77777777" w:rsidR="0095388D" w:rsidRDefault="00680C8B">
      <w:pPr>
        <w:spacing w:after="120" w:line="300" w:lineRule="auto"/>
      </w:pPr>
      <w:r>
        <w:rPr>
          <w:color w:val="1A1A1A"/>
        </w:rPr>
        <w:t>3</w:t>
      </w:r>
      <w:r>
        <w:rPr>
          <w:color w:val="1A1A1A"/>
        </w:rPr>
        <w:t>．ボールを蹴る。</w:t>
      </w:r>
    </w:p>
    <w:p w14:paraId="1BAE3C17" w14:textId="77777777" w:rsidR="0095388D" w:rsidRDefault="00680C8B">
      <w:pPr>
        <w:spacing w:after="120" w:line="300" w:lineRule="auto"/>
      </w:pPr>
      <w:r>
        <w:rPr>
          <w:color w:val="1A1A1A"/>
        </w:rPr>
        <w:t>4</w:t>
      </w:r>
      <w:r>
        <w:rPr>
          <w:color w:val="1A1A1A"/>
        </w:rPr>
        <w:t>．けんけん〈片足跳び〉をする。</w:t>
      </w:r>
    </w:p>
    <w:p w14:paraId="6B9EDB72" w14:textId="77777777" w:rsidR="0095388D" w:rsidRDefault="0095388D">
      <w:pPr>
        <w:spacing w:after="200"/>
      </w:pPr>
    </w:p>
    <w:p w14:paraId="4855933C" w14:textId="77777777" w:rsidR="0095388D" w:rsidRDefault="00680C8B">
      <w:pPr>
        <w:spacing w:before="180" w:after="90"/>
      </w:pPr>
      <w:r>
        <w:rPr>
          <w:b/>
          <w:bCs/>
          <w:color w:val="1A1A1A"/>
          <w:sz w:val="22"/>
          <w:szCs w:val="22"/>
        </w:rPr>
        <w:t>問</w:t>
      </w:r>
      <w:r>
        <w:rPr>
          <w:b/>
          <w:bCs/>
          <w:color w:val="1A1A1A"/>
          <w:sz w:val="22"/>
          <w:szCs w:val="22"/>
        </w:rPr>
        <w:t>2</w:t>
      </w:r>
      <w:r>
        <w:rPr>
          <w:b/>
          <w:bCs/>
          <w:color w:val="1A1A1A"/>
          <w:sz w:val="22"/>
          <w:szCs w:val="22"/>
        </w:rPr>
        <w:t>（第</w:t>
      </w:r>
      <w:r>
        <w:rPr>
          <w:b/>
          <w:bCs/>
          <w:color w:val="1A1A1A"/>
          <w:sz w:val="22"/>
          <w:szCs w:val="22"/>
        </w:rPr>
        <w:t>107</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52</w:t>
      </w:r>
      <w:r>
        <w:rPr>
          <w:b/>
          <w:bCs/>
          <w:color w:val="1A1A1A"/>
          <w:sz w:val="22"/>
          <w:szCs w:val="22"/>
        </w:rPr>
        <w:t>問）</w:t>
      </w:r>
    </w:p>
    <w:p w14:paraId="15FE3127" w14:textId="77777777" w:rsidR="0095388D" w:rsidRDefault="00680C8B">
      <w:pPr>
        <w:spacing w:after="120" w:line="300" w:lineRule="auto"/>
      </w:pPr>
      <w:r>
        <w:rPr>
          <w:color w:val="1A1A1A"/>
        </w:rPr>
        <w:t>ピアジェ</w:t>
      </w:r>
      <w:r>
        <w:rPr>
          <w:color w:val="1A1A1A"/>
        </w:rPr>
        <w:t>,J.</w:t>
      </w:r>
      <w:r>
        <w:rPr>
          <w:color w:val="1A1A1A"/>
        </w:rPr>
        <w:t>の認知発達理論において</w:t>
      </w:r>
      <w:r>
        <w:rPr>
          <w:color w:val="1A1A1A"/>
        </w:rPr>
        <w:t>2</w:t>
      </w:r>
      <w:r>
        <w:rPr>
          <w:color w:val="1A1A1A"/>
        </w:rPr>
        <w:t>〜</w:t>
      </w:r>
      <w:r>
        <w:rPr>
          <w:color w:val="1A1A1A"/>
        </w:rPr>
        <w:t>7</w:t>
      </w:r>
      <w:r>
        <w:rPr>
          <w:color w:val="1A1A1A"/>
        </w:rPr>
        <w:t>歳ころの段階はどれか。</w:t>
      </w:r>
    </w:p>
    <w:p w14:paraId="53B05C2A" w14:textId="77777777" w:rsidR="0095388D" w:rsidRDefault="00680C8B">
      <w:pPr>
        <w:spacing w:after="120" w:line="300" w:lineRule="auto"/>
      </w:pPr>
      <w:r>
        <w:rPr>
          <w:color w:val="1A1A1A"/>
        </w:rPr>
        <w:t>1</w:t>
      </w:r>
      <w:r>
        <w:rPr>
          <w:color w:val="1A1A1A"/>
        </w:rPr>
        <w:t>．感覚</w:t>
      </w:r>
      <w:r>
        <w:rPr>
          <w:color w:val="1A1A1A"/>
        </w:rPr>
        <w:t>―</w:t>
      </w:r>
      <w:r>
        <w:rPr>
          <w:color w:val="1A1A1A"/>
        </w:rPr>
        <w:t>運動期</w:t>
      </w:r>
    </w:p>
    <w:p w14:paraId="2FCC9D89" w14:textId="77777777" w:rsidR="0095388D" w:rsidRDefault="00680C8B">
      <w:pPr>
        <w:spacing w:after="120" w:line="300" w:lineRule="auto"/>
      </w:pPr>
      <w:r>
        <w:rPr>
          <w:color w:val="1A1A1A"/>
        </w:rPr>
        <w:t>2</w:t>
      </w:r>
      <w:r>
        <w:rPr>
          <w:color w:val="1A1A1A"/>
        </w:rPr>
        <w:t>．具体的操作期</w:t>
      </w:r>
    </w:p>
    <w:p w14:paraId="57C46849" w14:textId="77777777" w:rsidR="0095388D" w:rsidRDefault="00680C8B">
      <w:pPr>
        <w:spacing w:after="120" w:line="300" w:lineRule="auto"/>
      </w:pPr>
      <w:r>
        <w:rPr>
          <w:color w:val="1A1A1A"/>
        </w:rPr>
        <w:t>3</w:t>
      </w:r>
      <w:r>
        <w:rPr>
          <w:color w:val="1A1A1A"/>
        </w:rPr>
        <w:t>．形式的操作期</w:t>
      </w:r>
    </w:p>
    <w:p w14:paraId="24E1985B" w14:textId="77777777" w:rsidR="0095388D" w:rsidRDefault="00680C8B">
      <w:pPr>
        <w:spacing w:after="120" w:line="300" w:lineRule="auto"/>
      </w:pPr>
      <w:r>
        <w:rPr>
          <w:color w:val="1A1A1A"/>
        </w:rPr>
        <w:t>4</w:t>
      </w:r>
      <w:r>
        <w:rPr>
          <w:color w:val="1A1A1A"/>
        </w:rPr>
        <w:t>．前操作期</w:t>
      </w:r>
    </w:p>
    <w:p w14:paraId="429A07B2" w14:textId="77777777" w:rsidR="0095388D" w:rsidRDefault="0095388D">
      <w:pPr>
        <w:spacing w:after="200"/>
      </w:pPr>
    </w:p>
    <w:p w14:paraId="2A25FD33" w14:textId="77777777" w:rsidR="0095388D" w:rsidRDefault="00680C8B">
      <w:pPr>
        <w:spacing w:before="180" w:after="90"/>
      </w:pPr>
      <w:r>
        <w:rPr>
          <w:b/>
          <w:bCs/>
          <w:color w:val="1A1A1A"/>
          <w:sz w:val="22"/>
          <w:szCs w:val="22"/>
        </w:rPr>
        <w:t>問</w:t>
      </w:r>
      <w:r>
        <w:rPr>
          <w:b/>
          <w:bCs/>
          <w:color w:val="1A1A1A"/>
          <w:sz w:val="22"/>
          <w:szCs w:val="22"/>
        </w:rPr>
        <w:t>3</w:t>
      </w:r>
      <w:r>
        <w:rPr>
          <w:b/>
          <w:bCs/>
          <w:color w:val="1A1A1A"/>
          <w:sz w:val="22"/>
          <w:szCs w:val="22"/>
        </w:rPr>
        <w:t>（第</w:t>
      </w:r>
      <w:r>
        <w:rPr>
          <w:b/>
          <w:bCs/>
          <w:color w:val="1A1A1A"/>
          <w:sz w:val="22"/>
          <w:szCs w:val="22"/>
        </w:rPr>
        <w:t>109</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85</w:t>
      </w:r>
      <w:r>
        <w:rPr>
          <w:b/>
          <w:bCs/>
          <w:color w:val="1A1A1A"/>
          <w:sz w:val="22"/>
          <w:szCs w:val="22"/>
        </w:rPr>
        <w:t>問）</w:t>
      </w:r>
    </w:p>
    <w:p w14:paraId="0E6F5696" w14:textId="77777777" w:rsidR="0095388D" w:rsidRDefault="00680C8B">
      <w:pPr>
        <w:spacing w:after="120" w:line="300" w:lineRule="auto"/>
      </w:pPr>
      <w:r>
        <w:rPr>
          <w:color w:val="1A1A1A"/>
        </w:rPr>
        <w:t>3</w:t>
      </w:r>
      <w:r>
        <w:rPr>
          <w:color w:val="1A1A1A"/>
        </w:rPr>
        <w:t>歳児の排泄行動の発達に該当するのはどれか。</w:t>
      </w:r>
    </w:p>
    <w:p w14:paraId="60596FCA" w14:textId="77777777" w:rsidR="0095388D" w:rsidRDefault="00680C8B">
      <w:pPr>
        <w:spacing w:after="120" w:line="300" w:lineRule="auto"/>
      </w:pPr>
      <w:r>
        <w:rPr>
          <w:color w:val="1A1A1A"/>
        </w:rPr>
        <w:t>1</w:t>
      </w:r>
      <w:r>
        <w:rPr>
          <w:color w:val="1A1A1A"/>
        </w:rPr>
        <w:t>．夜尿をしなくなる。</w:t>
      </w:r>
    </w:p>
    <w:p w14:paraId="6222742B" w14:textId="77777777" w:rsidR="0095388D" w:rsidRDefault="00680C8B">
      <w:pPr>
        <w:spacing w:after="120" w:line="300" w:lineRule="auto"/>
      </w:pPr>
      <w:r>
        <w:rPr>
          <w:color w:val="1A1A1A"/>
        </w:rPr>
        <w:t>2</w:t>
      </w:r>
      <w:r>
        <w:rPr>
          <w:color w:val="1A1A1A"/>
        </w:rPr>
        <w:t>．尿意を自覚し始める。</w:t>
      </w:r>
    </w:p>
    <w:p w14:paraId="5ECF8304" w14:textId="77777777" w:rsidR="0095388D" w:rsidRDefault="00680C8B">
      <w:pPr>
        <w:spacing w:after="120" w:line="300" w:lineRule="auto"/>
      </w:pPr>
      <w:r>
        <w:rPr>
          <w:color w:val="1A1A1A"/>
        </w:rPr>
        <w:t>3</w:t>
      </w:r>
      <w:r>
        <w:rPr>
          <w:color w:val="1A1A1A"/>
        </w:rPr>
        <w:t>．排便後の後始末ができる。</w:t>
      </w:r>
    </w:p>
    <w:p w14:paraId="59E211C9" w14:textId="77777777" w:rsidR="0095388D" w:rsidRDefault="00680C8B">
      <w:pPr>
        <w:spacing w:after="120" w:line="300" w:lineRule="auto"/>
      </w:pPr>
      <w:r>
        <w:rPr>
          <w:color w:val="1A1A1A"/>
        </w:rPr>
        <w:t>4</w:t>
      </w:r>
      <w:r>
        <w:rPr>
          <w:color w:val="1A1A1A"/>
        </w:rPr>
        <w:t>．トイレに行くまで排尿を我慢できる。</w:t>
      </w:r>
    </w:p>
    <w:p w14:paraId="50D123FC" w14:textId="77777777" w:rsidR="0095388D" w:rsidRDefault="00680C8B">
      <w:pPr>
        <w:spacing w:after="120" w:line="300" w:lineRule="auto"/>
      </w:pPr>
      <w:r>
        <w:rPr>
          <w:color w:val="1A1A1A"/>
        </w:rPr>
        <w:t>5</w:t>
      </w:r>
      <w:r>
        <w:rPr>
          <w:color w:val="1A1A1A"/>
        </w:rPr>
        <w:t>．遊びに夢中になっても排尿の失敗がなくなる。</w:t>
      </w:r>
    </w:p>
    <w:p w14:paraId="01B703D6" w14:textId="77777777" w:rsidR="0095388D" w:rsidRDefault="0095388D">
      <w:pPr>
        <w:spacing w:after="200"/>
        <w:rPr>
          <w:b/>
          <w:bCs/>
          <w:color w:val="1A1A1A"/>
        </w:rPr>
      </w:pPr>
    </w:p>
    <w:p w14:paraId="1E90CF84" w14:textId="77777777" w:rsidR="00217DDE" w:rsidRDefault="00217DDE">
      <w:pPr>
        <w:spacing w:after="200"/>
        <w:rPr>
          <w:rFonts w:hint="eastAsia"/>
        </w:rPr>
      </w:pPr>
    </w:p>
    <w:p w14:paraId="651ACA15" w14:textId="77777777" w:rsidR="0095388D" w:rsidRDefault="00680C8B">
      <w:pPr>
        <w:spacing w:before="180" w:after="90"/>
      </w:pPr>
      <w:r>
        <w:rPr>
          <w:b/>
          <w:bCs/>
          <w:color w:val="1A1A1A"/>
          <w:sz w:val="22"/>
          <w:szCs w:val="22"/>
        </w:rPr>
        <w:lastRenderedPageBreak/>
        <w:t>問</w:t>
      </w:r>
      <w:r>
        <w:rPr>
          <w:b/>
          <w:bCs/>
          <w:color w:val="1A1A1A"/>
          <w:sz w:val="22"/>
          <w:szCs w:val="22"/>
        </w:rPr>
        <w:t>4</w:t>
      </w:r>
      <w:r>
        <w:rPr>
          <w:b/>
          <w:bCs/>
          <w:color w:val="1A1A1A"/>
          <w:sz w:val="22"/>
          <w:szCs w:val="22"/>
        </w:rPr>
        <w:t>（第</w:t>
      </w:r>
      <w:r>
        <w:rPr>
          <w:b/>
          <w:bCs/>
          <w:color w:val="1A1A1A"/>
          <w:sz w:val="22"/>
          <w:szCs w:val="22"/>
        </w:rPr>
        <w:t>102</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69</w:t>
      </w:r>
      <w:r>
        <w:rPr>
          <w:b/>
          <w:bCs/>
          <w:color w:val="1A1A1A"/>
          <w:sz w:val="22"/>
          <w:szCs w:val="22"/>
        </w:rPr>
        <w:t>問）</w:t>
      </w:r>
    </w:p>
    <w:p w14:paraId="4FC78150" w14:textId="77777777" w:rsidR="0095388D" w:rsidRDefault="00680C8B">
      <w:pPr>
        <w:spacing w:after="120" w:line="300" w:lineRule="auto"/>
      </w:pPr>
      <w:r>
        <w:rPr>
          <w:color w:val="1A1A1A"/>
        </w:rPr>
        <w:t>乳児の事故防止として正しいのはどれか。</w:t>
      </w:r>
    </w:p>
    <w:p w14:paraId="33B8CA4E" w14:textId="77777777" w:rsidR="0095388D" w:rsidRDefault="00680C8B">
      <w:pPr>
        <w:spacing w:after="120" w:line="300" w:lineRule="auto"/>
      </w:pPr>
      <w:r>
        <w:rPr>
          <w:color w:val="1A1A1A"/>
        </w:rPr>
        <w:t>1</w:t>
      </w:r>
      <w:r>
        <w:rPr>
          <w:color w:val="1A1A1A"/>
        </w:rPr>
        <w:t>．直径</w:t>
      </w:r>
      <w:r>
        <w:rPr>
          <w:color w:val="1A1A1A"/>
        </w:rPr>
        <w:t>25mm</w:t>
      </w:r>
      <w:r>
        <w:rPr>
          <w:color w:val="1A1A1A"/>
        </w:rPr>
        <w:t>の玩具で遊ばせる。</w:t>
      </w:r>
    </w:p>
    <w:p w14:paraId="5335EFEC" w14:textId="77777777" w:rsidR="0095388D" w:rsidRDefault="00680C8B">
      <w:pPr>
        <w:spacing w:after="120" w:line="300" w:lineRule="auto"/>
      </w:pPr>
      <w:r>
        <w:rPr>
          <w:color w:val="1A1A1A"/>
        </w:rPr>
        <w:t>2</w:t>
      </w:r>
      <w:r>
        <w:rPr>
          <w:color w:val="1A1A1A"/>
        </w:rPr>
        <w:t>．ベッドにいるときはベッド柵を上げる。</w:t>
      </w:r>
    </w:p>
    <w:p w14:paraId="5742058D" w14:textId="77777777" w:rsidR="0095388D" w:rsidRDefault="00680C8B">
      <w:pPr>
        <w:spacing w:after="120" w:line="300" w:lineRule="auto"/>
      </w:pPr>
      <w:r>
        <w:rPr>
          <w:color w:val="1A1A1A"/>
        </w:rPr>
        <w:t>3</w:t>
      </w:r>
      <w:r>
        <w:rPr>
          <w:color w:val="1A1A1A"/>
        </w:rPr>
        <w:t>．うつ伏せで遊ばせるときは柔らかい布団を敷く。</w:t>
      </w:r>
    </w:p>
    <w:p w14:paraId="1ADBE3BE" w14:textId="77777777" w:rsidR="0095388D" w:rsidRDefault="00680C8B">
      <w:pPr>
        <w:spacing w:after="120" w:line="300" w:lineRule="auto"/>
      </w:pPr>
      <w:r>
        <w:rPr>
          <w:color w:val="1A1A1A"/>
        </w:rPr>
        <w:t>4</w:t>
      </w:r>
      <w:r>
        <w:rPr>
          <w:color w:val="1A1A1A"/>
        </w:rPr>
        <w:t>．屋外で遊ばせるときはフード付きの衣服を着用させる。</w:t>
      </w:r>
    </w:p>
    <w:p w14:paraId="1747B7FE" w14:textId="77777777" w:rsidR="0095388D" w:rsidRDefault="0095388D">
      <w:pPr>
        <w:spacing w:after="200"/>
      </w:pPr>
    </w:p>
    <w:p w14:paraId="356A3BD4" w14:textId="77777777" w:rsidR="0095388D" w:rsidRDefault="00680C8B">
      <w:pPr>
        <w:spacing w:before="180" w:after="90"/>
      </w:pPr>
      <w:r>
        <w:rPr>
          <w:b/>
          <w:bCs/>
          <w:color w:val="1A1A1A"/>
          <w:sz w:val="22"/>
          <w:szCs w:val="22"/>
        </w:rPr>
        <w:t>問</w:t>
      </w:r>
      <w:r>
        <w:rPr>
          <w:b/>
          <w:bCs/>
          <w:color w:val="1A1A1A"/>
          <w:sz w:val="22"/>
          <w:szCs w:val="22"/>
        </w:rPr>
        <w:t>5</w:t>
      </w:r>
      <w:r>
        <w:rPr>
          <w:b/>
          <w:bCs/>
          <w:color w:val="1A1A1A"/>
          <w:sz w:val="22"/>
          <w:szCs w:val="22"/>
        </w:rPr>
        <w:t>（第</w:t>
      </w:r>
      <w:r>
        <w:rPr>
          <w:b/>
          <w:bCs/>
          <w:color w:val="1A1A1A"/>
          <w:sz w:val="22"/>
          <w:szCs w:val="22"/>
        </w:rPr>
        <w:t>112</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57</w:t>
      </w:r>
      <w:r>
        <w:rPr>
          <w:b/>
          <w:bCs/>
          <w:color w:val="1A1A1A"/>
          <w:sz w:val="22"/>
          <w:szCs w:val="22"/>
        </w:rPr>
        <w:t>問）</w:t>
      </w:r>
    </w:p>
    <w:p w14:paraId="47860277" w14:textId="77777777" w:rsidR="0095388D" w:rsidRDefault="00680C8B">
      <w:pPr>
        <w:spacing w:after="120" w:line="300" w:lineRule="auto"/>
      </w:pPr>
      <w:r>
        <w:rPr>
          <w:color w:val="1A1A1A"/>
        </w:rPr>
        <w:t>子どもの平行遊びで正しいのはどれか。</w:t>
      </w:r>
    </w:p>
    <w:p w14:paraId="7B196FE2" w14:textId="77777777" w:rsidR="0095388D" w:rsidRDefault="00680C8B">
      <w:pPr>
        <w:spacing w:after="120" w:line="300" w:lineRule="auto"/>
      </w:pPr>
      <w:r>
        <w:rPr>
          <w:color w:val="1A1A1A"/>
        </w:rPr>
        <w:t>1</w:t>
      </w:r>
      <w:r>
        <w:rPr>
          <w:color w:val="1A1A1A"/>
        </w:rPr>
        <w:t>．</w:t>
      </w:r>
      <w:r>
        <w:rPr>
          <w:color w:val="1A1A1A"/>
        </w:rPr>
        <w:t>3</w:t>
      </w:r>
      <w:r>
        <w:rPr>
          <w:color w:val="1A1A1A"/>
        </w:rPr>
        <w:t>歳ころまでの主要な遊びである。</w:t>
      </w:r>
    </w:p>
    <w:p w14:paraId="19E63D72" w14:textId="77777777" w:rsidR="0095388D" w:rsidRDefault="00680C8B">
      <w:pPr>
        <w:spacing w:after="120" w:line="300" w:lineRule="auto"/>
      </w:pPr>
      <w:r>
        <w:rPr>
          <w:color w:val="1A1A1A"/>
        </w:rPr>
        <w:t>2</w:t>
      </w:r>
      <w:r>
        <w:rPr>
          <w:color w:val="1A1A1A"/>
        </w:rPr>
        <w:t>．他の子どもが遊ぶ様子を見て楽しむ。</w:t>
      </w:r>
    </w:p>
    <w:p w14:paraId="30CFFA22" w14:textId="77777777" w:rsidR="0095388D" w:rsidRDefault="00680C8B">
      <w:pPr>
        <w:spacing w:after="120" w:line="300" w:lineRule="auto"/>
      </w:pPr>
      <w:r>
        <w:rPr>
          <w:color w:val="1A1A1A"/>
        </w:rPr>
        <w:t>3</w:t>
      </w:r>
      <w:r>
        <w:rPr>
          <w:color w:val="1A1A1A"/>
        </w:rPr>
        <w:t>．リーダーの存在や役割の分担がある。</w:t>
      </w:r>
    </w:p>
    <w:p w14:paraId="35BBBB46" w14:textId="77777777" w:rsidR="0095388D" w:rsidRDefault="00680C8B">
      <w:pPr>
        <w:spacing w:after="120" w:line="300" w:lineRule="auto"/>
      </w:pPr>
      <w:r>
        <w:rPr>
          <w:color w:val="1A1A1A"/>
        </w:rPr>
        <w:t>4</w:t>
      </w:r>
      <w:r>
        <w:rPr>
          <w:color w:val="1A1A1A"/>
        </w:rPr>
        <w:t>．他の子どもとおもちゃの貸し借りを行う。</w:t>
      </w:r>
    </w:p>
    <w:p w14:paraId="0C081095" w14:textId="77777777" w:rsidR="0095388D" w:rsidRDefault="0095388D">
      <w:pPr>
        <w:spacing w:after="200"/>
      </w:pPr>
    </w:p>
    <w:p w14:paraId="2C70D489" w14:textId="77777777" w:rsidR="0095388D" w:rsidRDefault="00680C8B">
      <w:pPr>
        <w:spacing w:before="180" w:after="90"/>
      </w:pPr>
      <w:r>
        <w:rPr>
          <w:b/>
          <w:bCs/>
          <w:color w:val="1A1A1A"/>
          <w:sz w:val="22"/>
          <w:szCs w:val="22"/>
        </w:rPr>
        <w:t>問</w:t>
      </w:r>
      <w:r>
        <w:rPr>
          <w:b/>
          <w:bCs/>
          <w:color w:val="1A1A1A"/>
          <w:sz w:val="22"/>
          <w:szCs w:val="22"/>
        </w:rPr>
        <w:t>6</w:t>
      </w:r>
      <w:r>
        <w:rPr>
          <w:b/>
          <w:bCs/>
          <w:color w:val="1A1A1A"/>
          <w:sz w:val="22"/>
          <w:szCs w:val="22"/>
        </w:rPr>
        <w:t>（第</w:t>
      </w:r>
      <w:r>
        <w:rPr>
          <w:b/>
          <w:bCs/>
          <w:color w:val="1A1A1A"/>
          <w:sz w:val="22"/>
          <w:szCs w:val="22"/>
        </w:rPr>
        <w:t>106</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16</w:t>
      </w:r>
      <w:r>
        <w:rPr>
          <w:b/>
          <w:bCs/>
          <w:color w:val="1A1A1A"/>
          <w:sz w:val="22"/>
          <w:szCs w:val="22"/>
        </w:rPr>
        <w:t>問）</w:t>
      </w:r>
    </w:p>
    <w:p w14:paraId="7F964C47" w14:textId="77777777" w:rsidR="0095388D" w:rsidRDefault="00680C8B">
      <w:pPr>
        <w:spacing w:after="120" w:line="300" w:lineRule="auto"/>
      </w:pPr>
      <w:r>
        <w:rPr>
          <w:color w:val="1A1A1A"/>
        </w:rPr>
        <w:t>水痘の症状はどれか。</w:t>
      </w:r>
    </w:p>
    <w:p w14:paraId="43F94F0E" w14:textId="77777777" w:rsidR="0095388D" w:rsidRDefault="00680C8B">
      <w:pPr>
        <w:spacing w:after="120" w:line="300" w:lineRule="auto"/>
      </w:pPr>
      <w:r>
        <w:rPr>
          <w:color w:val="1A1A1A"/>
        </w:rPr>
        <w:t>1</w:t>
      </w:r>
      <w:r>
        <w:rPr>
          <w:color w:val="1A1A1A"/>
        </w:rPr>
        <w:t>．耳下腺の腫脹</w:t>
      </w:r>
    </w:p>
    <w:p w14:paraId="4E5AB150" w14:textId="77777777" w:rsidR="0095388D" w:rsidRDefault="00680C8B">
      <w:pPr>
        <w:spacing w:after="120" w:line="300" w:lineRule="auto"/>
      </w:pPr>
      <w:r>
        <w:rPr>
          <w:color w:val="1A1A1A"/>
        </w:rPr>
        <w:t>2</w:t>
      </w:r>
      <w:r>
        <w:rPr>
          <w:color w:val="1A1A1A"/>
        </w:rPr>
        <w:t>．両頬部のび</w:t>
      </w:r>
      <w:proofErr w:type="gramStart"/>
      <w:r>
        <w:rPr>
          <w:color w:val="1A1A1A"/>
        </w:rPr>
        <w:t>まん</w:t>
      </w:r>
      <w:proofErr w:type="gramEnd"/>
      <w:r>
        <w:rPr>
          <w:color w:val="1A1A1A"/>
        </w:rPr>
        <w:t>性紅斑</w:t>
      </w:r>
    </w:p>
    <w:p w14:paraId="0851331E" w14:textId="77777777" w:rsidR="0095388D" w:rsidRDefault="00680C8B">
      <w:pPr>
        <w:spacing w:after="120" w:line="300" w:lineRule="auto"/>
      </w:pPr>
      <w:r>
        <w:rPr>
          <w:color w:val="1A1A1A"/>
        </w:rPr>
        <w:t>3</w:t>
      </w:r>
      <w:r>
        <w:rPr>
          <w:color w:val="1A1A1A"/>
        </w:rPr>
        <w:t>．水疱へと進行する紅斑</w:t>
      </w:r>
    </w:p>
    <w:p w14:paraId="2E22AC57" w14:textId="77777777" w:rsidR="0095388D" w:rsidRDefault="00680C8B">
      <w:pPr>
        <w:spacing w:after="120" w:line="300" w:lineRule="auto"/>
      </w:pPr>
      <w:r>
        <w:rPr>
          <w:color w:val="1A1A1A"/>
        </w:rPr>
        <w:t>4</w:t>
      </w:r>
      <w:r>
        <w:rPr>
          <w:color w:val="1A1A1A"/>
        </w:rPr>
        <w:t>．解熱前後の斑状丘疹性発疹</w:t>
      </w:r>
    </w:p>
    <w:p w14:paraId="69EF5732" w14:textId="77777777" w:rsidR="0095388D" w:rsidRDefault="0095388D">
      <w:pPr>
        <w:spacing w:after="200"/>
      </w:pPr>
    </w:p>
    <w:p w14:paraId="44E3448D" w14:textId="77777777" w:rsidR="00217DDE" w:rsidRDefault="00217DDE">
      <w:pPr>
        <w:spacing w:after="200"/>
      </w:pPr>
    </w:p>
    <w:p w14:paraId="159FB7F4" w14:textId="77777777" w:rsidR="00217DDE" w:rsidRDefault="00217DDE">
      <w:pPr>
        <w:spacing w:after="200"/>
      </w:pPr>
    </w:p>
    <w:p w14:paraId="3AE6C42E" w14:textId="77777777" w:rsidR="00217DDE" w:rsidRDefault="00217DDE">
      <w:pPr>
        <w:spacing w:after="200"/>
      </w:pPr>
    </w:p>
    <w:p w14:paraId="3A93AF51" w14:textId="77777777" w:rsidR="00217DDE" w:rsidRDefault="00217DDE">
      <w:pPr>
        <w:spacing w:after="200"/>
      </w:pPr>
    </w:p>
    <w:p w14:paraId="3E3405A5" w14:textId="77777777" w:rsidR="00217DDE" w:rsidRDefault="00217DDE">
      <w:pPr>
        <w:spacing w:after="200"/>
      </w:pPr>
    </w:p>
    <w:p w14:paraId="6BDAA9A4" w14:textId="77777777" w:rsidR="00217DDE" w:rsidRDefault="00217DDE">
      <w:pPr>
        <w:spacing w:after="200"/>
        <w:rPr>
          <w:rFonts w:hint="eastAsia"/>
        </w:rPr>
      </w:pPr>
    </w:p>
    <w:p w14:paraId="3944D4D7" w14:textId="11B97F5F" w:rsidR="00217DDE" w:rsidRPr="00217DDE" w:rsidRDefault="00217DDE" w:rsidP="00217DDE">
      <w:pPr>
        <w:pStyle w:val="1"/>
        <w:pBdr>
          <w:bottom w:val="single" w:sz="6" w:space="4" w:color="333333"/>
        </w:pBdr>
        <w:spacing w:before="320" w:after="160"/>
        <w:rPr>
          <w:color w:val="C00000"/>
        </w:rPr>
      </w:pPr>
      <w:r w:rsidRPr="00217DDE">
        <w:rPr>
          <w:b/>
          <w:bCs/>
          <w:color w:val="C00000"/>
          <w:sz w:val="30"/>
          <w:szCs w:val="30"/>
        </w:rPr>
        <w:lastRenderedPageBreak/>
        <w:t>看護師国家試験過去問</w:t>
      </w:r>
      <w:r w:rsidRPr="00217DDE">
        <w:rPr>
          <w:rFonts w:hint="eastAsia"/>
          <w:b/>
          <w:bCs/>
          <w:color w:val="C00000"/>
          <w:sz w:val="30"/>
          <w:szCs w:val="30"/>
        </w:rPr>
        <w:t xml:space="preserve">　解答・解説</w:t>
      </w:r>
    </w:p>
    <w:p w14:paraId="20A5FBB9" w14:textId="77777777" w:rsidR="00217DDE" w:rsidRDefault="00217DDE" w:rsidP="00217DDE">
      <w:pPr>
        <w:spacing w:after="120" w:line="300" w:lineRule="auto"/>
      </w:pPr>
      <w:r>
        <w:rPr>
          <w:color w:val="1A1A1A"/>
        </w:rPr>
        <w:t>本時の内容（幼児期の運動発達、認知発達、排泄行動、事故防止、遊びの発達、感染症）に関連する過去問題を示す。まず自分で考えてから解答・解説を確認すること。</w:t>
      </w:r>
    </w:p>
    <w:p w14:paraId="1AB6A3DA" w14:textId="77777777" w:rsidR="00217DDE" w:rsidRDefault="00217DDE" w:rsidP="00217DDE">
      <w:pPr>
        <w:spacing w:before="180" w:after="90"/>
      </w:pPr>
      <w:r>
        <w:rPr>
          <w:b/>
          <w:bCs/>
          <w:color w:val="1A1A1A"/>
          <w:sz w:val="22"/>
          <w:szCs w:val="22"/>
        </w:rPr>
        <w:t>問1（第112回 午前7問）</w:t>
      </w:r>
    </w:p>
    <w:p w14:paraId="6BB8AC26" w14:textId="77777777" w:rsidR="00217DDE" w:rsidRDefault="00217DDE" w:rsidP="00217DDE">
      <w:pPr>
        <w:spacing w:after="120" w:line="300" w:lineRule="auto"/>
      </w:pPr>
      <w:r>
        <w:rPr>
          <w:color w:val="1A1A1A"/>
        </w:rPr>
        <w:t>運動機能の発達で3歳以降に獲得するのはどれか。</w:t>
      </w:r>
    </w:p>
    <w:p w14:paraId="26B1125C" w14:textId="77777777" w:rsidR="00217DDE" w:rsidRDefault="00217DDE" w:rsidP="00217DDE">
      <w:pPr>
        <w:spacing w:after="120" w:line="300" w:lineRule="auto"/>
      </w:pPr>
      <w:r>
        <w:rPr>
          <w:color w:val="1A1A1A"/>
        </w:rPr>
        <w:t>1．階段を昇る。</w:t>
      </w:r>
    </w:p>
    <w:p w14:paraId="721A2444" w14:textId="77777777" w:rsidR="00217DDE" w:rsidRDefault="00217DDE" w:rsidP="00217DDE">
      <w:pPr>
        <w:spacing w:after="120" w:line="300" w:lineRule="auto"/>
      </w:pPr>
      <w:r>
        <w:rPr>
          <w:color w:val="1A1A1A"/>
        </w:rPr>
        <w:t>2．ひとりで立つ。</w:t>
      </w:r>
    </w:p>
    <w:p w14:paraId="6FEE4487" w14:textId="77777777" w:rsidR="00217DDE" w:rsidRDefault="00217DDE" w:rsidP="00217DDE">
      <w:pPr>
        <w:spacing w:after="120" w:line="300" w:lineRule="auto"/>
      </w:pPr>
      <w:r>
        <w:rPr>
          <w:color w:val="1A1A1A"/>
        </w:rPr>
        <w:t>3．ボールを蹴る。</w:t>
      </w:r>
    </w:p>
    <w:p w14:paraId="22C7EAC0" w14:textId="77777777" w:rsidR="00217DDE" w:rsidRDefault="00217DDE" w:rsidP="00217DDE">
      <w:pPr>
        <w:spacing w:after="120" w:line="300" w:lineRule="auto"/>
      </w:pPr>
      <w:r>
        <w:rPr>
          <w:color w:val="1A1A1A"/>
        </w:rPr>
        <w:t>4．けんけん〈片足跳び〉をする。</w:t>
      </w:r>
    </w:p>
    <w:p w14:paraId="6A859D64" w14:textId="77777777" w:rsidR="00217DDE" w:rsidRDefault="00217DDE" w:rsidP="00217DDE">
      <w:pPr>
        <w:spacing w:after="120" w:line="300" w:lineRule="auto"/>
      </w:pPr>
      <w:r>
        <w:rPr>
          <w:b/>
          <w:bCs/>
          <w:color w:val="1A1A1A"/>
        </w:rPr>
        <w:t>正答：</w:t>
      </w:r>
      <w:r>
        <w:rPr>
          <w:b/>
          <w:bCs/>
          <w:color w:val="C0392B"/>
        </w:rPr>
        <w:t>4</w:t>
      </w:r>
    </w:p>
    <w:p w14:paraId="22F3F6C6" w14:textId="77777777" w:rsidR="00217DDE" w:rsidRDefault="00217DDE" w:rsidP="00217DDE">
      <w:pPr>
        <w:spacing w:after="120" w:line="300" w:lineRule="auto"/>
      </w:pPr>
      <w:r>
        <w:rPr>
          <w:b/>
          <w:bCs/>
          <w:color w:val="1A1A1A"/>
        </w:rPr>
        <w:t>解説：</w:t>
      </w:r>
      <w:r>
        <w:rPr>
          <w:color w:val="1A1A1A"/>
        </w:rPr>
        <w:t>階段を昇ることができるようになるのは2歳ころ、ひとりで立つようになるのは1歳〜1歳6か月ころ、ボールを蹴るようになるのは2歳ころである。けんけん（片足跳び）ができるようになるのは4歳ころであり、3歳以降に獲得する運動として正答は4である。</w:t>
      </w:r>
    </w:p>
    <w:p w14:paraId="044EBD8F" w14:textId="77777777" w:rsidR="00217DDE" w:rsidRDefault="00217DDE" w:rsidP="00217DDE">
      <w:pPr>
        <w:spacing w:after="200"/>
      </w:pPr>
    </w:p>
    <w:p w14:paraId="5BCAD031" w14:textId="77777777" w:rsidR="00217DDE" w:rsidRDefault="00217DDE" w:rsidP="00217DDE">
      <w:pPr>
        <w:spacing w:before="180" w:after="90"/>
      </w:pPr>
      <w:r>
        <w:rPr>
          <w:b/>
          <w:bCs/>
          <w:color w:val="1A1A1A"/>
          <w:sz w:val="22"/>
          <w:szCs w:val="22"/>
        </w:rPr>
        <w:t>問2（第107回 午後52問）</w:t>
      </w:r>
    </w:p>
    <w:p w14:paraId="0EA1DF51" w14:textId="77777777" w:rsidR="00217DDE" w:rsidRDefault="00217DDE" w:rsidP="00217DDE">
      <w:pPr>
        <w:spacing w:after="120" w:line="300" w:lineRule="auto"/>
      </w:pPr>
      <w:r>
        <w:rPr>
          <w:color w:val="1A1A1A"/>
        </w:rPr>
        <w:t>ピアジェ,J.の認知発達理論において2〜7歳ころの段階はどれか。</w:t>
      </w:r>
    </w:p>
    <w:p w14:paraId="7300CF09" w14:textId="77777777" w:rsidR="00217DDE" w:rsidRDefault="00217DDE" w:rsidP="00217DDE">
      <w:pPr>
        <w:spacing w:after="120" w:line="300" w:lineRule="auto"/>
      </w:pPr>
      <w:r>
        <w:rPr>
          <w:color w:val="1A1A1A"/>
        </w:rPr>
        <w:t>1．感覚―運動期</w:t>
      </w:r>
    </w:p>
    <w:p w14:paraId="01137759" w14:textId="77777777" w:rsidR="00217DDE" w:rsidRDefault="00217DDE" w:rsidP="00217DDE">
      <w:pPr>
        <w:spacing w:after="120" w:line="300" w:lineRule="auto"/>
      </w:pPr>
      <w:r>
        <w:rPr>
          <w:color w:val="1A1A1A"/>
        </w:rPr>
        <w:t>2．具体的操作期</w:t>
      </w:r>
    </w:p>
    <w:p w14:paraId="62D6342C" w14:textId="77777777" w:rsidR="00217DDE" w:rsidRDefault="00217DDE" w:rsidP="00217DDE">
      <w:pPr>
        <w:spacing w:after="120" w:line="300" w:lineRule="auto"/>
      </w:pPr>
      <w:r>
        <w:rPr>
          <w:color w:val="1A1A1A"/>
        </w:rPr>
        <w:t>3．形式的操作期</w:t>
      </w:r>
    </w:p>
    <w:p w14:paraId="4E9C6795" w14:textId="77777777" w:rsidR="00217DDE" w:rsidRDefault="00217DDE" w:rsidP="00217DDE">
      <w:pPr>
        <w:spacing w:after="120" w:line="300" w:lineRule="auto"/>
      </w:pPr>
      <w:r>
        <w:rPr>
          <w:color w:val="1A1A1A"/>
        </w:rPr>
        <w:t>4．前操作期</w:t>
      </w:r>
    </w:p>
    <w:p w14:paraId="613E9E23" w14:textId="77777777" w:rsidR="00217DDE" w:rsidRDefault="00217DDE" w:rsidP="00217DDE">
      <w:pPr>
        <w:spacing w:after="120" w:line="300" w:lineRule="auto"/>
      </w:pPr>
      <w:r>
        <w:rPr>
          <w:b/>
          <w:bCs/>
          <w:color w:val="1A1A1A"/>
        </w:rPr>
        <w:t>正答：</w:t>
      </w:r>
      <w:r>
        <w:rPr>
          <w:b/>
          <w:bCs/>
          <w:color w:val="C0392B"/>
        </w:rPr>
        <w:t>4</w:t>
      </w:r>
    </w:p>
    <w:p w14:paraId="3A458AD8" w14:textId="77777777" w:rsidR="00217DDE" w:rsidRDefault="00217DDE" w:rsidP="00217DDE">
      <w:pPr>
        <w:spacing w:after="120" w:line="300" w:lineRule="auto"/>
      </w:pPr>
      <w:r>
        <w:rPr>
          <w:b/>
          <w:bCs/>
          <w:color w:val="1A1A1A"/>
        </w:rPr>
        <w:t>解説：</w:t>
      </w:r>
      <w:r>
        <w:rPr>
          <w:color w:val="1A1A1A"/>
        </w:rPr>
        <w:t>感覚運動期は0〜2歳ころで、感覚と運動を通して世界を認識する段階である。具体的操作期は7〜11歳ころ、形式的操作期は11歳以降で、いずれも抽象的・論理的な思考が発達する段階である。2〜7歳ころは前操作期にあたり、言葉やイメージを用いた思考が始まる一方、論理的な操作は</w:t>
      </w:r>
      <w:proofErr w:type="gramStart"/>
      <w:r>
        <w:rPr>
          <w:color w:val="1A1A1A"/>
        </w:rPr>
        <w:t>まだ未熟である</w:t>
      </w:r>
      <w:proofErr w:type="gramEnd"/>
      <w:r>
        <w:rPr>
          <w:color w:val="1A1A1A"/>
        </w:rPr>
        <w:t>ため、正答は4である。</w:t>
      </w:r>
    </w:p>
    <w:p w14:paraId="18EC4A0D" w14:textId="77777777" w:rsidR="00217DDE" w:rsidRDefault="00217DDE" w:rsidP="00217DDE">
      <w:pPr>
        <w:spacing w:after="200"/>
      </w:pPr>
    </w:p>
    <w:p w14:paraId="3BE1966F" w14:textId="77777777" w:rsidR="00217DDE" w:rsidRDefault="00217DDE" w:rsidP="00217DDE">
      <w:pPr>
        <w:spacing w:before="180" w:after="90"/>
      </w:pPr>
      <w:r>
        <w:rPr>
          <w:b/>
          <w:bCs/>
          <w:color w:val="1A1A1A"/>
          <w:sz w:val="22"/>
          <w:szCs w:val="22"/>
        </w:rPr>
        <w:t>問3（第109回 午後85問）</w:t>
      </w:r>
    </w:p>
    <w:p w14:paraId="585505A0" w14:textId="77777777" w:rsidR="00217DDE" w:rsidRDefault="00217DDE" w:rsidP="00217DDE">
      <w:pPr>
        <w:spacing w:after="120" w:line="300" w:lineRule="auto"/>
      </w:pPr>
      <w:r>
        <w:rPr>
          <w:color w:val="1A1A1A"/>
        </w:rPr>
        <w:lastRenderedPageBreak/>
        <w:t>3歳児の排泄行動の発達に該当するのはどれか。</w:t>
      </w:r>
    </w:p>
    <w:p w14:paraId="50C5BB24" w14:textId="77777777" w:rsidR="00217DDE" w:rsidRDefault="00217DDE" w:rsidP="00217DDE">
      <w:pPr>
        <w:spacing w:after="120" w:line="300" w:lineRule="auto"/>
      </w:pPr>
      <w:r>
        <w:rPr>
          <w:color w:val="1A1A1A"/>
        </w:rPr>
        <w:t>1．夜尿をしなくなる。</w:t>
      </w:r>
    </w:p>
    <w:p w14:paraId="4CA9431F" w14:textId="77777777" w:rsidR="00217DDE" w:rsidRDefault="00217DDE" w:rsidP="00217DDE">
      <w:pPr>
        <w:spacing w:after="120" w:line="300" w:lineRule="auto"/>
      </w:pPr>
      <w:r>
        <w:rPr>
          <w:color w:val="1A1A1A"/>
        </w:rPr>
        <w:t>2．尿意を自覚し始める。</w:t>
      </w:r>
    </w:p>
    <w:p w14:paraId="1480DD72" w14:textId="77777777" w:rsidR="00217DDE" w:rsidRDefault="00217DDE" w:rsidP="00217DDE">
      <w:pPr>
        <w:spacing w:after="120" w:line="300" w:lineRule="auto"/>
      </w:pPr>
      <w:r>
        <w:rPr>
          <w:color w:val="1A1A1A"/>
        </w:rPr>
        <w:t>3．排便後の後始末ができる。</w:t>
      </w:r>
    </w:p>
    <w:p w14:paraId="2EBC2872" w14:textId="77777777" w:rsidR="00217DDE" w:rsidRDefault="00217DDE" w:rsidP="00217DDE">
      <w:pPr>
        <w:spacing w:after="120" w:line="300" w:lineRule="auto"/>
      </w:pPr>
      <w:r>
        <w:rPr>
          <w:color w:val="1A1A1A"/>
        </w:rPr>
        <w:t>4．トイレに行くまで排尿を我慢できる。</w:t>
      </w:r>
    </w:p>
    <w:p w14:paraId="03686294" w14:textId="77777777" w:rsidR="00217DDE" w:rsidRDefault="00217DDE" w:rsidP="00217DDE">
      <w:pPr>
        <w:spacing w:after="120" w:line="300" w:lineRule="auto"/>
      </w:pPr>
      <w:r>
        <w:rPr>
          <w:color w:val="1A1A1A"/>
        </w:rPr>
        <w:t>5．遊びに夢中になっても排尿の失敗がなくなる。</w:t>
      </w:r>
    </w:p>
    <w:p w14:paraId="569A6DFA" w14:textId="77777777" w:rsidR="00217DDE" w:rsidRDefault="00217DDE" w:rsidP="00217DDE">
      <w:pPr>
        <w:spacing w:after="120" w:line="300" w:lineRule="auto"/>
      </w:pPr>
      <w:r>
        <w:rPr>
          <w:b/>
          <w:bCs/>
          <w:color w:val="1A1A1A"/>
        </w:rPr>
        <w:t>正答：</w:t>
      </w:r>
      <w:r>
        <w:rPr>
          <w:b/>
          <w:bCs/>
          <w:color w:val="C0392B"/>
        </w:rPr>
        <w:t>4</w:t>
      </w:r>
    </w:p>
    <w:p w14:paraId="7D7A0215" w14:textId="77777777" w:rsidR="00217DDE" w:rsidRDefault="00217DDE" w:rsidP="00217DDE">
      <w:pPr>
        <w:spacing w:after="120" w:line="300" w:lineRule="auto"/>
      </w:pPr>
      <w:r>
        <w:rPr>
          <w:b/>
          <w:bCs/>
          <w:color w:val="1A1A1A"/>
        </w:rPr>
        <w:t>解説：</w:t>
      </w:r>
      <w:r>
        <w:rPr>
          <w:color w:val="1A1A1A"/>
        </w:rPr>
        <w:t>3歳児は排泄のコントロールが完全ではなく夜尿がみられることがある。尿意を自覚し始めるのは1歳6か月〜2歳ころ、排便後の後始末ができるのは4〜5歳ころ、遊びに夢中になっても失敗がなくなるのは5〜7歳ころである。3歳児では、尿意を我慢してひとりでトイレに行き排尿ができるようになるため、正答は4である。</w:t>
      </w:r>
    </w:p>
    <w:p w14:paraId="4CAEDFE8" w14:textId="77777777" w:rsidR="00217DDE" w:rsidRDefault="00217DDE" w:rsidP="00217DDE">
      <w:pPr>
        <w:spacing w:after="200"/>
      </w:pPr>
    </w:p>
    <w:p w14:paraId="6BD09FEB" w14:textId="77777777" w:rsidR="00217DDE" w:rsidRDefault="00217DDE" w:rsidP="00217DDE">
      <w:pPr>
        <w:spacing w:before="180" w:after="90"/>
      </w:pPr>
      <w:r>
        <w:rPr>
          <w:b/>
          <w:bCs/>
          <w:color w:val="1A1A1A"/>
          <w:sz w:val="22"/>
          <w:szCs w:val="22"/>
        </w:rPr>
        <w:t>問4（第102回 午後69問）</w:t>
      </w:r>
    </w:p>
    <w:p w14:paraId="3D93F601" w14:textId="77777777" w:rsidR="00217DDE" w:rsidRDefault="00217DDE" w:rsidP="00217DDE">
      <w:pPr>
        <w:spacing w:after="120" w:line="300" w:lineRule="auto"/>
      </w:pPr>
      <w:r>
        <w:rPr>
          <w:color w:val="1A1A1A"/>
        </w:rPr>
        <w:t>乳児の事故防止として正しいのはどれか。</w:t>
      </w:r>
    </w:p>
    <w:p w14:paraId="7051531C" w14:textId="77777777" w:rsidR="00217DDE" w:rsidRDefault="00217DDE" w:rsidP="00217DDE">
      <w:pPr>
        <w:spacing w:after="120" w:line="300" w:lineRule="auto"/>
      </w:pPr>
      <w:r>
        <w:rPr>
          <w:color w:val="1A1A1A"/>
        </w:rPr>
        <w:t>1．直径25mmの玩具で遊ばせる。</w:t>
      </w:r>
    </w:p>
    <w:p w14:paraId="7AEE55B3" w14:textId="77777777" w:rsidR="00217DDE" w:rsidRDefault="00217DDE" w:rsidP="00217DDE">
      <w:pPr>
        <w:spacing w:after="120" w:line="300" w:lineRule="auto"/>
      </w:pPr>
      <w:r>
        <w:rPr>
          <w:color w:val="1A1A1A"/>
        </w:rPr>
        <w:t>2．ベッドにいるときはベッド柵を上げる。</w:t>
      </w:r>
    </w:p>
    <w:p w14:paraId="245AB009" w14:textId="77777777" w:rsidR="00217DDE" w:rsidRDefault="00217DDE" w:rsidP="00217DDE">
      <w:pPr>
        <w:spacing w:after="120" w:line="300" w:lineRule="auto"/>
      </w:pPr>
      <w:r>
        <w:rPr>
          <w:color w:val="1A1A1A"/>
        </w:rPr>
        <w:t>3．うつ伏せで遊ばせるときは柔らかい布団を敷く。</w:t>
      </w:r>
    </w:p>
    <w:p w14:paraId="4620146C" w14:textId="77777777" w:rsidR="00217DDE" w:rsidRDefault="00217DDE" w:rsidP="00217DDE">
      <w:pPr>
        <w:spacing w:after="120" w:line="300" w:lineRule="auto"/>
      </w:pPr>
      <w:r>
        <w:rPr>
          <w:color w:val="1A1A1A"/>
        </w:rPr>
        <w:t>4．屋外で遊ばせるときはフード付きの衣服を着用させる。</w:t>
      </w:r>
    </w:p>
    <w:p w14:paraId="57BC5431" w14:textId="77777777" w:rsidR="00217DDE" w:rsidRDefault="00217DDE" w:rsidP="00217DDE">
      <w:pPr>
        <w:spacing w:after="120" w:line="300" w:lineRule="auto"/>
      </w:pPr>
      <w:r>
        <w:rPr>
          <w:b/>
          <w:bCs/>
          <w:color w:val="1A1A1A"/>
        </w:rPr>
        <w:t>正答：</w:t>
      </w:r>
      <w:r>
        <w:rPr>
          <w:b/>
          <w:bCs/>
          <w:color w:val="C0392B"/>
        </w:rPr>
        <w:t>2</w:t>
      </w:r>
    </w:p>
    <w:p w14:paraId="6EF6B749" w14:textId="77777777" w:rsidR="00217DDE" w:rsidRDefault="00217DDE" w:rsidP="00217DDE">
      <w:pPr>
        <w:spacing w:after="120" w:line="300" w:lineRule="auto"/>
      </w:pPr>
      <w:r>
        <w:rPr>
          <w:b/>
          <w:bCs/>
          <w:color w:val="1A1A1A"/>
        </w:rPr>
        <w:t>解説：</w:t>
      </w:r>
      <w:r>
        <w:rPr>
          <w:color w:val="1A1A1A"/>
        </w:rPr>
        <w:t>乳児の口の大きさはおよそ直径32mmであり、直径25mmの玩具は誤飲・窒息の危険がある。柔らかい布団は窒息やSIDSの危険因子であり、フード付きの衣服は遊具に引っかかり窒息する危険がある。転落事故を防ぐためベッド柵は常に上げておく必要があり、正答は2である。</w:t>
      </w:r>
    </w:p>
    <w:p w14:paraId="09E26369" w14:textId="77777777" w:rsidR="00217DDE" w:rsidRDefault="00217DDE" w:rsidP="00217DDE">
      <w:pPr>
        <w:spacing w:after="200"/>
      </w:pPr>
    </w:p>
    <w:p w14:paraId="4D0C583C" w14:textId="77777777" w:rsidR="00217DDE" w:rsidRDefault="00217DDE" w:rsidP="00217DDE">
      <w:pPr>
        <w:spacing w:before="180" w:after="90"/>
      </w:pPr>
      <w:r>
        <w:rPr>
          <w:b/>
          <w:bCs/>
          <w:color w:val="1A1A1A"/>
          <w:sz w:val="22"/>
          <w:szCs w:val="22"/>
        </w:rPr>
        <w:t>問5（第112回 午後57問）</w:t>
      </w:r>
    </w:p>
    <w:p w14:paraId="6DA1CC43" w14:textId="77777777" w:rsidR="00217DDE" w:rsidRDefault="00217DDE" w:rsidP="00217DDE">
      <w:pPr>
        <w:spacing w:after="120" w:line="300" w:lineRule="auto"/>
      </w:pPr>
      <w:r>
        <w:rPr>
          <w:color w:val="1A1A1A"/>
        </w:rPr>
        <w:t>子どもの平行遊びで正しいのはどれか。</w:t>
      </w:r>
    </w:p>
    <w:p w14:paraId="732617B4" w14:textId="77777777" w:rsidR="00217DDE" w:rsidRDefault="00217DDE" w:rsidP="00217DDE">
      <w:pPr>
        <w:spacing w:after="120" w:line="300" w:lineRule="auto"/>
      </w:pPr>
      <w:r>
        <w:rPr>
          <w:color w:val="1A1A1A"/>
        </w:rPr>
        <w:t>1．3歳ころまでの主要な遊びである。</w:t>
      </w:r>
    </w:p>
    <w:p w14:paraId="17684DDA" w14:textId="77777777" w:rsidR="00217DDE" w:rsidRDefault="00217DDE" w:rsidP="00217DDE">
      <w:pPr>
        <w:spacing w:after="120" w:line="300" w:lineRule="auto"/>
      </w:pPr>
      <w:r>
        <w:rPr>
          <w:color w:val="1A1A1A"/>
        </w:rPr>
        <w:t>2．他の子どもが遊ぶ様子を見て楽しむ。</w:t>
      </w:r>
    </w:p>
    <w:p w14:paraId="177F689C" w14:textId="77777777" w:rsidR="00217DDE" w:rsidRDefault="00217DDE" w:rsidP="00217DDE">
      <w:pPr>
        <w:spacing w:after="120" w:line="300" w:lineRule="auto"/>
      </w:pPr>
      <w:r>
        <w:rPr>
          <w:color w:val="1A1A1A"/>
        </w:rPr>
        <w:lastRenderedPageBreak/>
        <w:t>3．リーダーの存在や役割の分担がある。</w:t>
      </w:r>
    </w:p>
    <w:p w14:paraId="0DDCD5EF" w14:textId="77777777" w:rsidR="00217DDE" w:rsidRDefault="00217DDE" w:rsidP="00217DDE">
      <w:pPr>
        <w:spacing w:after="120" w:line="300" w:lineRule="auto"/>
      </w:pPr>
      <w:r>
        <w:rPr>
          <w:color w:val="1A1A1A"/>
        </w:rPr>
        <w:t>4．他の子どもとおもちゃの貸し借りを行う。</w:t>
      </w:r>
    </w:p>
    <w:p w14:paraId="6C07DA35" w14:textId="77777777" w:rsidR="00217DDE" w:rsidRDefault="00217DDE" w:rsidP="00217DDE">
      <w:pPr>
        <w:spacing w:after="120" w:line="300" w:lineRule="auto"/>
      </w:pPr>
      <w:r>
        <w:rPr>
          <w:b/>
          <w:bCs/>
          <w:color w:val="1A1A1A"/>
        </w:rPr>
        <w:t>正答：</w:t>
      </w:r>
      <w:r>
        <w:rPr>
          <w:b/>
          <w:bCs/>
          <w:color w:val="C0392B"/>
        </w:rPr>
        <w:t>1</w:t>
      </w:r>
    </w:p>
    <w:p w14:paraId="044B1FCA" w14:textId="77777777" w:rsidR="00217DDE" w:rsidRDefault="00217DDE" w:rsidP="00217DDE">
      <w:pPr>
        <w:spacing w:after="120" w:line="300" w:lineRule="auto"/>
      </w:pPr>
      <w:r>
        <w:rPr>
          <w:b/>
          <w:bCs/>
          <w:color w:val="1A1A1A"/>
        </w:rPr>
        <w:t>解説：</w:t>
      </w:r>
      <w:r>
        <w:rPr>
          <w:color w:val="1A1A1A"/>
        </w:rPr>
        <w:t>他の子どもが遊ぶ様子を見て楽しむのは傍観的遊びである。リーダーの存在や役割分担があるのは4歳以降にみられる協同遊びである。おもちゃの貸し借りを行うのは3〜4歳ころの連合遊びである。平行遊びは、同一の場所で他の子どもと同じように行動しているが互いに関係なくバラバラに遊ぶことで、2〜3歳ころによくみられ3歳ころまでの主要な遊びであるため、正答は1である。</w:t>
      </w:r>
    </w:p>
    <w:p w14:paraId="510F37A9" w14:textId="77777777" w:rsidR="00217DDE" w:rsidRDefault="00217DDE" w:rsidP="00217DDE">
      <w:pPr>
        <w:spacing w:after="200"/>
      </w:pPr>
    </w:p>
    <w:p w14:paraId="4FD73FD6" w14:textId="77777777" w:rsidR="00217DDE" w:rsidRDefault="00217DDE" w:rsidP="00217DDE">
      <w:pPr>
        <w:spacing w:before="180" w:after="90"/>
      </w:pPr>
      <w:r>
        <w:rPr>
          <w:b/>
          <w:bCs/>
          <w:color w:val="1A1A1A"/>
          <w:sz w:val="22"/>
          <w:szCs w:val="22"/>
        </w:rPr>
        <w:t>問6（第106回 午後16問）</w:t>
      </w:r>
    </w:p>
    <w:p w14:paraId="0FB8CEBC" w14:textId="77777777" w:rsidR="00217DDE" w:rsidRDefault="00217DDE" w:rsidP="00217DDE">
      <w:pPr>
        <w:spacing w:after="120" w:line="300" w:lineRule="auto"/>
      </w:pPr>
      <w:r>
        <w:rPr>
          <w:color w:val="1A1A1A"/>
        </w:rPr>
        <w:t>水痘の症状はどれか。</w:t>
      </w:r>
    </w:p>
    <w:p w14:paraId="3FDFBB8B" w14:textId="77777777" w:rsidR="00217DDE" w:rsidRDefault="00217DDE" w:rsidP="00217DDE">
      <w:pPr>
        <w:spacing w:after="120" w:line="300" w:lineRule="auto"/>
      </w:pPr>
      <w:r>
        <w:rPr>
          <w:color w:val="1A1A1A"/>
        </w:rPr>
        <w:t>1．耳下腺の腫脹</w:t>
      </w:r>
    </w:p>
    <w:p w14:paraId="052A94A6" w14:textId="77777777" w:rsidR="00217DDE" w:rsidRDefault="00217DDE" w:rsidP="00217DDE">
      <w:pPr>
        <w:spacing w:after="120" w:line="300" w:lineRule="auto"/>
      </w:pPr>
      <w:r>
        <w:rPr>
          <w:color w:val="1A1A1A"/>
        </w:rPr>
        <w:t>2．両頬部のび</w:t>
      </w:r>
      <w:proofErr w:type="gramStart"/>
      <w:r>
        <w:rPr>
          <w:color w:val="1A1A1A"/>
        </w:rPr>
        <w:t>まん</w:t>
      </w:r>
      <w:proofErr w:type="gramEnd"/>
      <w:r>
        <w:rPr>
          <w:color w:val="1A1A1A"/>
        </w:rPr>
        <w:t>性紅斑</w:t>
      </w:r>
    </w:p>
    <w:p w14:paraId="4D954CEA" w14:textId="77777777" w:rsidR="00217DDE" w:rsidRDefault="00217DDE" w:rsidP="00217DDE">
      <w:pPr>
        <w:spacing w:after="120" w:line="300" w:lineRule="auto"/>
      </w:pPr>
      <w:r>
        <w:rPr>
          <w:color w:val="1A1A1A"/>
        </w:rPr>
        <w:t>3．水疱へと進行する紅斑</w:t>
      </w:r>
    </w:p>
    <w:p w14:paraId="73B49814" w14:textId="77777777" w:rsidR="00217DDE" w:rsidRDefault="00217DDE" w:rsidP="00217DDE">
      <w:pPr>
        <w:spacing w:after="120" w:line="300" w:lineRule="auto"/>
      </w:pPr>
      <w:r>
        <w:rPr>
          <w:color w:val="1A1A1A"/>
        </w:rPr>
        <w:t>4．解熱前後の斑状丘疹性発疹</w:t>
      </w:r>
    </w:p>
    <w:p w14:paraId="723B26C2" w14:textId="77777777" w:rsidR="00217DDE" w:rsidRDefault="00217DDE" w:rsidP="00217DDE">
      <w:pPr>
        <w:spacing w:after="120" w:line="300" w:lineRule="auto"/>
      </w:pPr>
      <w:r>
        <w:rPr>
          <w:b/>
          <w:bCs/>
          <w:color w:val="1A1A1A"/>
        </w:rPr>
        <w:t>正答：</w:t>
      </w:r>
      <w:r>
        <w:rPr>
          <w:b/>
          <w:bCs/>
          <w:color w:val="C0392B"/>
        </w:rPr>
        <w:t>3</w:t>
      </w:r>
    </w:p>
    <w:p w14:paraId="624AC51A" w14:textId="77777777" w:rsidR="00217DDE" w:rsidRDefault="00217DDE" w:rsidP="00217DDE">
      <w:pPr>
        <w:spacing w:after="120" w:line="300" w:lineRule="auto"/>
      </w:pPr>
      <w:r>
        <w:rPr>
          <w:b/>
          <w:bCs/>
          <w:color w:val="1A1A1A"/>
        </w:rPr>
        <w:t>解説：</w:t>
      </w:r>
      <w:r>
        <w:rPr>
          <w:color w:val="1A1A1A"/>
        </w:rPr>
        <w:t>耳下腺の腫脹はムンプスウイルスによる流行性耳下腺炎の症状である。両頬部のび</w:t>
      </w:r>
      <w:proofErr w:type="gramStart"/>
      <w:r>
        <w:rPr>
          <w:color w:val="1A1A1A"/>
        </w:rPr>
        <w:t>まん</w:t>
      </w:r>
      <w:proofErr w:type="gramEnd"/>
      <w:r>
        <w:rPr>
          <w:color w:val="1A1A1A"/>
        </w:rPr>
        <w:t>性紅斑はヒトパルボウイルスB19による伝染性紅斑（リンゴ病）の症状である。解熱前後に発疹が出現するのは突発性発疹の特徴である。水痘は水痘－帯状疱疹ウイルスによる感染症であり、水疱へと進行する紅斑・丘疹が特徴的であるため、正答は3である。</w:t>
      </w:r>
    </w:p>
    <w:p w14:paraId="6978748C" w14:textId="77777777" w:rsidR="00217DDE" w:rsidRDefault="00217DDE" w:rsidP="00217DDE">
      <w:pPr>
        <w:spacing w:after="200"/>
      </w:pPr>
    </w:p>
    <w:p w14:paraId="3FC66606" w14:textId="77777777" w:rsidR="00217DDE" w:rsidRPr="00217DDE" w:rsidRDefault="00217DDE">
      <w:pPr>
        <w:spacing w:after="200"/>
        <w:rPr>
          <w:rFonts w:hint="eastAsia"/>
        </w:rPr>
      </w:pPr>
    </w:p>
    <w:sectPr w:rsidR="00217DDE" w:rsidRPr="00217DDE">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07F4C" w14:textId="77777777" w:rsidR="00680C8B" w:rsidRDefault="00680C8B" w:rsidP="00217DDE">
      <w:r>
        <w:separator/>
      </w:r>
    </w:p>
  </w:endnote>
  <w:endnote w:type="continuationSeparator" w:id="0">
    <w:p w14:paraId="122E19E2" w14:textId="77777777" w:rsidR="00680C8B" w:rsidRDefault="00680C8B" w:rsidP="00217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F3308" w14:textId="77777777" w:rsidR="00680C8B" w:rsidRDefault="00680C8B" w:rsidP="00217DDE">
      <w:r>
        <w:separator/>
      </w:r>
    </w:p>
  </w:footnote>
  <w:footnote w:type="continuationSeparator" w:id="0">
    <w:p w14:paraId="2A5C37AD" w14:textId="77777777" w:rsidR="00680C8B" w:rsidRDefault="00680C8B" w:rsidP="00217D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1E6E"/>
    <w:multiLevelType w:val="hybridMultilevel"/>
    <w:tmpl w:val="3110B794"/>
    <w:lvl w:ilvl="0" w:tplc="F52C5A80">
      <w:start w:val="1"/>
      <w:numFmt w:val="decimalFullWidth"/>
      <w:lvlText w:val="(%1)"/>
      <w:lvlJc w:val="left"/>
      <w:pPr>
        <w:ind w:left="780" w:hanging="440"/>
      </w:pPr>
      <w:rPr>
        <w:rFonts w:hint="eastAsia"/>
      </w:rPr>
    </w:lvl>
    <w:lvl w:ilvl="1" w:tplc="04090017" w:tentative="1">
      <w:start w:val="1"/>
      <w:numFmt w:val="aiueoFullWidth"/>
      <w:lvlText w:val="(%2)"/>
      <w:lvlJc w:val="left"/>
      <w:pPr>
        <w:ind w:left="1220" w:hanging="440"/>
      </w:pPr>
    </w:lvl>
    <w:lvl w:ilvl="2" w:tplc="04090011" w:tentative="1">
      <w:start w:val="1"/>
      <w:numFmt w:val="decimalEnclosedCircle"/>
      <w:lvlText w:val="%3"/>
      <w:lvlJc w:val="left"/>
      <w:pPr>
        <w:ind w:left="1660" w:hanging="440"/>
      </w:pPr>
    </w:lvl>
    <w:lvl w:ilvl="3" w:tplc="0409000F" w:tentative="1">
      <w:start w:val="1"/>
      <w:numFmt w:val="decimal"/>
      <w:lvlText w:val="%4."/>
      <w:lvlJc w:val="left"/>
      <w:pPr>
        <w:ind w:left="2100" w:hanging="440"/>
      </w:pPr>
    </w:lvl>
    <w:lvl w:ilvl="4" w:tplc="04090017" w:tentative="1">
      <w:start w:val="1"/>
      <w:numFmt w:val="aiueoFullWidth"/>
      <w:lvlText w:val="(%5)"/>
      <w:lvlJc w:val="left"/>
      <w:pPr>
        <w:ind w:left="2540" w:hanging="440"/>
      </w:pPr>
    </w:lvl>
    <w:lvl w:ilvl="5" w:tplc="04090011" w:tentative="1">
      <w:start w:val="1"/>
      <w:numFmt w:val="decimalEnclosedCircle"/>
      <w:lvlText w:val="%6"/>
      <w:lvlJc w:val="left"/>
      <w:pPr>
        <w:ind w:left="2980" w:hanging="440"/>
      </w:pPr>
    </w:lvl>
    <w:lvl w:ilvl="6" w:tplc="0409000F" w:tentative="1">
      <w:start w:val="1"/>
      <w:numFmt w:val="decimal"/>
      <w:lvlText w:val="%7."/>
      <w:lvlJc w:val="left"/>
      <w:pPr>
        <w:ind w:left="3420" w:hanging="440"/>
      </w:pPr>
    </w:lvl>
    <w:lvl w:ilvl="7" w:tplc="04090017" w:tentative="1">
      <w:start w:val="1"/>
      <w:numFmt w:val="aiueoFullWidth"/>
      <w:lvlText w:val="(%8)"/>
      <w:lvlJc w:val="left"/>
      <w:pPr>
        <w:ind w:left="3860" w:hanging="440"/>
      </w:pPr>
    </w:lvl>
    <w:lvl w:ilvl="8" w:tplc="04090011" w:tentative="1">
      <w:start w:val="1"/>
      <w:numFmt w:val="decimalEnclosedCircle"/>
      <w:lvlText w:val="%9"/>
      <w:lvlJc w:val="left"/>
      <w:pPr>
        <w:ind w:left="4300" w:hanging="440"/>
      </w:pPr>
    </w:lvl>
  </w:abstractNum>
  <w:abstractNum w:abstractNumId="1" w15:restartNumberingAfterBreak="0">
    <w:nsid w:val="466A0E54"/>
    <w:multiLevelType w:val="hybridMultilevel"/>
    <w:tmpl w:val="087A8AD6"/>
    <w:lvl w:ilvl="0" w:tplc="3FDE71AA">
      <w:numFmt w:val="bullet"/>
      <w:lvlText w:val="・"/>
      <w:lvlJc w:val="left"/>
      <w:pPr>
        <w:ind w:left="70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2" w15:restartNumberingAfterBreak="0">
    <w:nsid w:val="6562369E"/>
    <w:multiLevelType w:val="hybridMultilevel"/>
    <w:tmpl w:val="1176623A"/>
    <w:lvl w:ilvl="0" w:tplc="A56A6B3C">
      <w:start w:val="1"/>
      <w:numFmt w:val="bullet"/>
      <w:lvlText w:val="●"/>
      <w:lvlJc w:val="left"/>
      <w:pPr>
        <w:ind w:left="720" w:hanging="360"/>
      </w:pPr>
    </w:lvl>
    <w:lvl w:ilvl="1" w:tplc="74AA0D7A">
      <w:start w:val="1"/>
      <w:numFmt w:val="bullet"/>
      <w:lvlText w:val="○"/>
      <w:lvlJc w:val="left"/>
      <w:pPr>
        <w:ind w:left="1440" w:hanging="360"/>
      </w:pPr>
    </w:lvl>
    <w:lvl w:ilvl="2" w:tplc="6DFCF5FC">
      <w:start w:val="1"/>
      <w:numFmt w:val="bullet"/>
      <w:lvlText w:val="■"/>
      <w:lvlJc w:val="left"/>
      <w:pPr>
        <w:ind w:left="2160" w:hanging="360"/>
      </w:pPr>
    </w:lvl>
    <w:lvl w:ilvl="3" w:tplc="5C9A163C">
      <w:start w:val="1"/>
      <w:numFmt w:val="bullet"/>
      <w:lvlText w:val="●"/>
      <w:lvlJc w:val="left"/>
      <w:pPr>
        <w:ind w:left="2880" w:hanging="360"/>
      </w:pPr>
    </w:lvl>
    <w:lvl w:ilvl="4" w:tplc="787A6890">
      <w:start w:val="1"/>
      <w:numFmt w:val="bullet"/>
      <w:lvlText w:val="○"/>
      <w:lvlJc w:val="left"/>
      <w:pPr>
        <w:ind w:left="3600" w:hanging="360"/>
      </w:pPr>
    </w:lvl>
    <w:lvl w:ilvl="5" w:tplc="F22C325E">
      <w:start w:val="1"/>
      <w:numFmt w:val="bullet"/>
      <w:lvlText w:val="■"/>
      <w:lvlJc w:val="left"/>
      <w:pPr>
        <w:ind w:left="4320" w:hanging="360"/>
      </w:pPr>
    </w:lvl>
    <w:lvl w:ilvl="6" w:tplc="868C2934">
      <w:start w:val="1"/>
      <w:numFmt w:val="bullet"/>
      <w:lvlText w:val="●"/>
      <w:lvlJc w:val="left"/>
      <w:pPr>
        <w:ind w:left="5040" w:hanging="360"/>
      </w:pPr>
    </w:lvl>
    <w:lvl w:ilvl="7" w:tplc="33F8286C">
      <w:start w:val="1"/>
      <w:numFmt w:val="bullet"/>
      <w:lvlText w:val="●"/>
      <w:lvlJc w:val="left"/>
      <w:pPr>
        <w:ind w:left="5760" w:hanging="360"/>
      </w:pPr>
    </w:lvl>
    <w:lvl w:ilvl="8" w:tplc="FF74C122">
      <w:start w:val="1"/>
      <w:numFmt w:val="bullet"/>
      <w:lvlText w:val="●"/>
      <w:lvlJc w:val="left"/>
      <w:pPr>
        <w:ind w:left="6480" w:hanging="360"/>
      </w:pPr>
    </w:lvl>
  </w:abstractNum>
  <w:num w:numId="1" w16cid:durableId="1091898334">
    <w:abstractNumId w:val="2"/>
    <w:lvlOverride w:ilvl="0">
      <w:startOverride w:val="1"/>
    </w:lvlOverride>
  </w:num>
  <w:num w:numId="2" w16cid:durableId="1811096885">
    <w:abstractNumId w:val="0"/>
  </w:num>
  <w:num w:numId="3" w16cid:durableId="1904413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88D"/>
    <w:rsid w:val="00195F3D"/>
    <w:rsid w:val="00217DDE"/>
    <w:rsid w:val="0037771F"/>
    <w:rsid w:val="00680C8B"/>
    <w:rsid w:val="00953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37F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link w:val="10"/>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217DDE"/>
    <w:pPr>
      <w:tabs>
        <w:tab w:val="center" w:pos="4252"/>
        <w:tab w:val="right" w:pos="8504"/>
      </w:tabs>
      <w:snapToGrid w:val="0"/>
    </w:pPr>
  </w:style>
  <w:style w:type="character" w:customStyle="1" w:styleId="ad">
    <w:name w:val="ヘッダー (文字)"/>
    <w:basedOn w:val="a0"/>
    <w:link w:val="ac"/>
    <w:uiPriority w:val="99"/>
    <w:rsid w:val="00217DDE"/>
  </w:style>
  <w:style w:type="paragraph" w:styleId="ae">
    <w:name w:val="footer"/>
    <w:basedOn w:val="a"/>
    <w:link w:val="af"/>
    <w:uiPriority w:val="99"/>
    <w:unhideWhenUsed/>
    <w:rsid w:val="00217DDE"/>
    <w:pPr>
      <w:tabs>
        <w:tab w:val="center" w:pos="4252"/>
        <w:tab w:val="right" w:pos="8504"/>
      </w:tabs>
      <w:snapToGrid w:val="0"/>
    </w:pPr>
  </w:style>
  <w:style w:type="character" w:customStyle="1" w:styleId="af">
    <w:name w:val="フッター (文字)"/>
    <w:basedOn w:val="a0"/>
    <w:link w:val="ae"/>
    <w:uiPriority w:val="99"/>
    <w:rsid w:val="00217DDE"/>
  </w:style>
  <w:style w:type="table" w:styleId="12">
    <w:name w:val="Grid Table 1 Light"/>
    <w:basedOn w:val="a1"/>
    <w:uiPriority w:val="46"/>
    <w:rsid w:val="00217DD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0">
    <w:name w:val="Table Grid"/>
    <w:basedOn w:val="a1"/>
    <w:uiPriority w:val="39"/>
    <w:rsid w:val="0021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217DDE"/>
    <w:rPr>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1284</Words>
  <Characters>7321</Characters>
  <Application>Microsoft Office Word</Application>
  <DocSecurity>0</DocSecurity>
  <Lines>61</Lines>
  <Paragraphs>17</Paragraphs>
  <ScaleCrop>false</ScaleCrop>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2026-07-21T06:48:00Z</dcterms:created>
  <dcterms:modified xsi:type="dcterms:W3CDTF">2026-07-21T06:48:00Z</dcterms:modified>
</cp:coreProperties>
</file>