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F234" w14:textId="431F8D00" w:rsidR="00072508" w:rsidRPr="00072508" w:rsidRDefault="00072508" w:rsidP="00072508">
      <w:pPr>
        <w:jc w:val="center"/>
        <w:rPr>
          <w:sz w:val="32"/>
          <w:szCs w:val="32"/>
        </w:rPr>
      </w:pPr>
      <w:r w:rsidRPr="00072508">
        <w:rPr>
          <w:sz w:val="32"/>
          <w:szCs w:val="32"/>
        </w:rPr>
        <w:t>症状別看護　第１回</w:t>
      </w:r>
    </w:p>
    <w:p w14:paraId="58984028" w14:textId="5BE0059D" w:rsidR="00072508" w:rsidRPr="00072508" w:rsidRDefault="00072508" w:rsidP="00072508">
      <w:pPr>
        <w:jc w:val="center"/>
        <w:rPr>
          <w:sz w:val="32"/>
          <w:szCs w:val="32"/>
        </w:rPr>
      </w:pPr>
      <w:r w:rsidRPr="00072508">
        <w:rPr>
          <w:sz w:val="32"/>
          <w:szCs w:val="32"/>
        </w:rPr>
        <w:t>復習ワーク</w:t>
      </w:r>
      <w:r>
        <w:rPr>
          <w:rFonts w:hint="eastAsia"/>
          <w:sz w:val="32"/>
          <w:szCs w:val="32"/>
        </w:rPr>
        <w:t xml:space="preserve">　</w:t>
      </w:r>
      <w:r w:rsidRPr="00072508">
        <w:rPr>
          <w:sz w:val="32"/>
          <w:szCs w:val="32"/>
        </w:rPr>
        <w:t>症状アセスメントの基本的思考プロセス</w:t>
      </w:r>
    </w:p>
    <w:p w14:paraId="217BF60E" w14:textId="77777777" w:rsidR="00072508" w:rsidRDefault="00072508" w:rsidP="00072508"/>
    <w:p w14:paraId="63E22615" w14:textId="3C4440EF" w:rsidR="00072508" w:rsidRPr="00072508" w:rsidRDefault="00072508" w:rsidP="00072508">
      <w:r w:rsidRPr="00072508">
        <w:t xml:space="preserve">【指示】各問の空欄に正しい選択肢の番号を記入すること。 </w:t>
      </w:r>
    </w:p>
    <w:p w14:paraId="75DBCE84" w14:textId="77777777" w:rsidR="00072508" w:rsidRPr="00072508" w:rsidRDefault="00072508" w:rsidP="00072508">
      <w:r w:rsidRPr="00072508">
        <w:t xml:space="preserve">問1 症状（symptom）の説明として正しいものはどれか。 </w:t>
      </w:r>
    </w:p>
    <w:p w14:paraId="0C8E8475" w14:textId="77777777" w:rsidR="00072508" w:rsidRPr="00072508" w:rsidRDefault="00072508" w:rsidP="00072508">
      <w:r w:rsidRPr="00072508">
        <w:t xml:space="preserve">（1） 医師が診察によって客観的に確認できる身体的変化のことである。 </w:t>
      </w:r>
    </w:p>
    <w:p w14:paraId="527C4290" w14:textId="77777777" w:rsidR="00072508" w:rsidRPr="00072508" w:rsidRDefault="00072508" w:rsidP="00072508">
      <w:r w:rsidRPr="00072508">
        <w:t xml:space="preserve">（2） 患者が自覚し、言葉で訴える主観的な異常感覚のことである。 </w:t>
      </w:r>
    </w:p>
    <w:p w14:paraId="041261C9" w14:textId="77777777" w:rsidR="00072508" w:rsidRPr="00072508" w:rsidRDefault="00072508" w:rsidP="00072508">
      <w:r w:rsidRPr="00072508">
        <w:t xml:space="preserve">（3） バイタルサインの測定値のことである。 </w:t>
      </w:r>
    </w:p>
    <w:p w14:paraId="503E1CD5" w14:textId="77777777" w:rsidR="00072508" w:rsidRDefault="00072508" w:rsidP="00072508">
      <w:r w:rsidRPr="00072508">
        <w:t xml:space="preserve">（4） 臨床検査結果から得られるデータのことである。 </w:t>
      </w:r>
    </w:p>
    <w:p w14:paraId="7D042DBA" w14:textId="77777777" w:rsidR="00072508" w:rsidRPr="00072508" w:rsidRDefault="00072508" w:rsidP="00072508"/>
    <w:p w14:paraId="79E4F5C9" w14:textId="77777777" w:rsidR="00072508" w:rsidRPr="00072508" w:rsidRDefault="00072508" w:rsidP="00072508">
      <w:r w:rsidRPr="00072508">
        <w:t xml:space="preserve">問2 OPQRST法を用いた問診で、「P」が意味する内容として正しいものはどれか。 </w:t>
      </w:r>
    </w:p>
    <w:p w14:paraId="5FB61B20" w14:textId="57E14551" w:rsidR="00072508" w:rsidRPr="00072508" w:rsidRDefault="00072508" w:rsidP="00072508">
      <w:r w:rsidRPr="00072508">
        <w:t>（</w:t>
      </w:r>
      <w:r w:rsidR="00E418EA">
        <w:rPr>
          <w:rFonts w:hint="eastAsia"/>
        </w:rPr>
        <w:t>1</w:t>
      </w:r>
      <w:r w:rsidRPr="00072508">
        <w:t xml:space="preserve">） 症状の部位と放散（Region / Radiation） </w:t>
      </w:r>
    </w:p>
    <w:p w14:paraId="683B853F" w14:textId="73D0F524" w:rsidR="00072508" w:rsidRPr="00072508" w:rsidRDefault="00072508" w:rsidP="00072508">
      <w:r w:rsidRPr="00072508">
        <w:t>（</w:t>
      </w:r>
      <w:r w:rsidR="00E418EA">
        <w:rPr>
          <w:rFonts w:hint="eastAsia"/>
        </w:rPr>
        <w:t>2</w:t>
      </w:r>
      <w:r w:rsidRPr="00072508">
        <w:t xml:space="preserve">） 症状の性質・質感（Quality） </w:t>
      </w:r>
    </w:p>
    <w:p w14:paraId="4E73ADEF" w14:textId="26B657F2" w:rsidR="00072508" w:rsidRPr="00072508" w:rsidRDefault="00072508" w:rsidP="00072508">
      <w:r w:rsidRPr="00072508">
        <w:t>（</w:t>
      </w:r>
      <w:r w:rsidR="00E418EA">
        <w:rPr>
          <w:rFonts w:hint="eastAsia"/>
        </w:rPr>
        <w:t>3</w:t>
      </w:r>
      <w:r w:rsidRPr="00072508">
        <w:t xml:space="preserve">） 増悪・寛解因子（Provocation / Palliation） </w:t>
      </w:r>
    </w:p>
    <w:p w14:paraId="46E480D1" w14:textId="2F535CB7" w:rsidR="00072508" w:rsidRDefault="00072508" w:rsidP="00072508">
      <w:r w:rsidRPr="00072508">
        <w:t>（</w:t>
      </w:r>
      <w:r w:rsidR="00E418EA">
        <w:rPr>
          <w:rFonts w:hint="eastAsia"/>
        </w:rPr>
        <w:t>4</w:t>
      </w:r>
      <w:r w:rsidRPr="00072508">
        <w:t xml:space="preserve">） 症状の発症様式（Onset） </w:t>
      </w:r>
    </w:p>
    <w:p w14:paraId="5BA92993" w14:textId="77777777" w:rsidR="00072508" w:rsidRPr="00072508" w:rsidRDefault="00072508" w:rsidP="00072508"/>
    <w:p w14:paraId="472EA758" w14:textId="77777777" w:rsidR="00072508" w:rsidRPr="00072508" w:rsidRDefault="00072508" w:rsidP="00072508">
      <w:r w:rsidRPr="00072508">
        <w:t xml:space="preserve">問3 成人患者のバイタルサインの組み合わせで、敗血症性ショックを最も疑うものはどれか。 </w:t>
      </w:r>
    </w:p>
    <w:p w14:paraId="63D6B781" w14:textId="46985256" w:rsidR="00072508" w:rsidRPr="00072508" w:rsidRDefault="00072508" w:rsidP="00072508">
      <w:r w:rsidRPr="00072508">
        <w:t>（</w:t>
      </w:r>
      <w:r w:rsidR="00E418EA">
        <w:rPr>
          <w:rFonts w:hint="eastAsia"/>
        </w:rPr>
        <w:t>1</w:t>
      </w:r>
      <w:r w:rsidRPr="00072508">
        <w:t xml:space="preserve">） 体温 36.5℃・脈拍 72回/分・血圧 130/80 mmHg </w:t>
      </w:r>
    </w:p>
    <w:p w14:paraId="3F4AB637" w14:textId="3778F49A" w:rsidR="00072508" w:rsidRPr="00072508" w:rsidRDefault="00072508" w:rsidP="00072508">
      <w:r w:rsidRPr="00072508">
        <w:t>（</w:t>
      </w:r>
      <w:r w:rsidR="00E418EA">
        <w:rPr>
          <w:rFonts w:hint="eastAsia"/>
        </w:rPr>
        <w:t>2</w:t>
      </w:r>
      <w:r w:rsidRPr="00072508">
        <w:t xml:space="preserve">） 体温 38.8℃・脈拍 118回/分・血圧 82/50 mmHg </w:t>
      </w:r>
    </w:p>
    <w:p w14:paraId="303D3A77" w14:textId="23BEB7D1" w:rsidR="00072508" w:rsidRPr="00072508" w:rsidRDefault="00072508" w:rsidP="00072508">
      <w:r w:rsidRPr="00072508">
        <w:t>（</w:t>
      </w:r>
      <w:r w:rsidR="00E418EA">
        <w:rPr>
          <w:rFonts w:hint="eastAsia"/>
        </w:rPr>
        <w:t>3</w:t>
      </w:r>
      <w:r w:rsidRPr="00072508">
        <w:t xml:space="preserve">） 体温 37.2℃・脈拍 88回/分・血圧 155/90 mmHg </w:t>
      </w:r>
    </w:p>
    <w:p w14:paraId="37F8C2F2" w14:textId="401E9F57" w:rsidR="00072508" w:rsidRPr="00072508" w:rsidRDefault="00072508" w:rsidP="00072508">
      <w:r w:rsidRPr="00072508">
        <w:t>（</w:t>
      </w:r>
      <w:r w:rsidR="00E418EA">
        <w:rPr>
          <w:rFonts w:hint="eastAsia"/>
        </w:rPr>
        <w:t>4</w:t>
      </w:r>
      <w:r w:rsidRPr="00072508">
        <w:t xml:space="preserve">） 体温 36.0℃・脈拍 58回/分・血圧 118/76 mmHg </w:t>
      </w:r>
    </w:p>
    <w:p w14:paraId="163B2A54" w14:textId="77777777" w:rsidR="00072508" w:rsidRPr="00E418EA" w:rsidRDefault="00072508" w:rsidP="00072508"/>
    <w:p w14:paraId="19FCC547" w14:textId="03ACC62C" w:rsidR="00072508" w:rsidRPr="00072508" w:rsidRDefault="00072508" w:rsidP="00072508">
      <w:r w:rsidRPr="00072508">
        <w:t xml:space="preserve">問4 看護過程の5ステップを正しい順序で示しているものはどれか。 </w:t>
      </w:r>
    </w:p>
    <w:p w14:paraId="1128E606" w14:textId="54890E26" w:rsidR="00072508" w:rsidRPr="00072508" w:rsidRDefault="00072508" w:rsidP="00072508">
      <w:r w:rsidRPr="00072508">
        <w:t>（</w:t>
      </w:r>
      <w:r w:rsidR="00E418EA">
        <w:rPr>
          <w:rFonts w:hint="eastAsia"/>
        </w:rPr>
        <w:t>1</w:t>
      </w:r>
      <w:r w:rsidRPr="00072508">
        <w:t xml:space="preserve">） 計画立案 → アセスメント → 看護診断 → 実施 → 評価 </w:t>
      </w:r>
    </w:p>
    <w:p w14:paraId="690D349E" w14:textId="3054F129" w:rsidR="00072508" w:rsidRPr="00072508" w:rsidRDefault="00072508" w:rsidP="00072508">
      <w:r w:rsidRPr="00072508">
        <w:t>（</w:t>
      </w:r>
      <w:r w:rsidR="00E418EA">
        <w:rPr>
          <w:rFonts w:hint="eastAsia"/>
        </w:rPr>
        <w:t>2</w:t>
      </w:r>
      <w:r w:rsidRPr="00072508">
        <w:t xml:space="preserve">） アセスメント → 看護診断 → 計画立案 → 実施 → 評価 </w:t>
      </w:r>
    </w:p>
    <w:p w14:paraId="3AA87355" w14:textId="2C003E19" w:rsidR="00072508" w:rsidRPr="00072508" w:rsidRDefault="00072508" w:rsidP="00072508">
      <w:r w:rsidRPr="00072508">
        <w:t>（</w:t>
      </w:r>
      <w:r w:rsidR="00E418EA">
        <w:rPr>
          <w:rFonts w:hint="eastAsia"/>
        </w:rPr>
        <w:t>3</w:t>
      </w:r>
      <w:r w:rsidRPr="00072508">
        <w:t xml:space="preserve">） アセスメント → 実施 → 看護診断 → 計画立案 → 評価 </w:t>
      </w:r>
    </w:p>
    <w:p w14:paraId="6B5D46DD" w14:textId="020E3441" w:rsidR="00072508" w:rsidRPr="00072508" w:rsidRDefault="00072508" w:rsidP="00072508">
      <w:r w:rsidRPr="00072508">
        <w:t>（</w:t>
      </w:r>
      <w:r w:rsidR="00E418EA">
        <w:rPr>
          <w:rFonts w:hint="eastAsia"/>
        </w:rPr>
        <w:t>4</w:t>
      </w:r>
      <w:r w:rsidRPr="00072508">
        <w:t xml:space="preserve">） 看護診断 → アセスメント → 実施 → 計画立案 → 評価 </w:t>
      </w:r>
    </w:p>
    <w:p w14:paraId="2D3B3A9C" w14:textId="77777777" w:rsidR="00072508" w:rsidRPr="00E418EA" w:rsidRDefault="00072508" w:rsidP="00072508"/>
    <w:p w14:paraId="32B7D1C4" w14:textId="76D38FA9" w:rsidR="00072508" w:rsidRPr="00072508" w:rsidRDefault="00072508" w:rsidP="00072508">
      <w:r w:rsidRPr="00072508">
        <w:t xml:space="preserve">問5 SAMPLE法の「A」に当てはまる情報として正しいものはどれか。 </w:t>
      </w:r>
    </w:p>
    <w:p w14:paraId="50F7224C" w14:textId="4D3E0558" w:rsidR="00072508" w:rsidRPr="00072508" w:rsidRDefault="00072508" w:rsidP="00072508">
      <w:r w:rsidRPr="00072508">
        <w:t>（</w:t>
      </w:r>
      <w:r w:rsidR="00E418EA">
        <w:rPr>
          <w:rFonts w:hint="eastAsia"/>
        </w:rPr>
        <w:t>1</w:t>
      </w:r>
      <w:r w:rsidRPr="00072508">
        <w:t xml:space="preserve">） 患者の最終飲食の内容と時間 </w:t>
      </w:r>
    </w:p>
    <w:p w14:paraId="33EB8C23" w14:textId="2667C724" w:rsidR="00072508" w:rsidRPr="00072508" w:rsidRDefault="00072508" w:rsidP="00072508">
      <w:r w:rsidRPr="00072508">
        <w:t>（</w:t>
      </w:r>
      <w:r w:rsidR="00E418EA">
        <w:rPr>
          <w:rFonts w:hint="eastAsia"/>
        </w:rPr>
        <w:t>2</w:t>
      </w:r>
      <w:r w:rsidRPr="00072508">
        <w:t xml:space="preserve">） 発症直前の状況・きっかけ </w:t>
      </w:r>
    </w:p>
    <w:p w14:paraId="6E6BDBFA" w14:textId="5FAE6865" w:rsidR="00072508" w:rsidRPr="00072508" w:rsidRDefault="00072508" w:rsidP="00072508">
      <w:r w:rsidRPr="00072508">
        <w:t>（</w:t>
      </w:r>
      <w:r w:rsidR="00E418EA">
        <w:rPr>
          <w:rFonts w:hint="eastAsia"/>
        </w:rPr>
        <w:t>3</w:t>
      </w:r>
      <w:r w:rsidRPr="00072508">
        <w:t xml:space="preserve">） 薬剤・食物・ラテックスなどに対するアレルギー歴 </w:t>
      </w:r>
    </w:p>
    <w:p w14:paraId="3AE2E7AD" w14:textId="389C7C97" w:rsidR="00072508" w:rsidRPr="00072508" w:rsidRDefault="00072508" w:rsidP="00072508">
      <w:r w:rsidRPr="00072508">
        <w:t>（</w:t>
      </w:r>
      <w:r w:rsidR="00E418EA">
        <w:rPr>
          <w:rFonts w:hint="eastAsia"/>
        </w:rPr>
        <w:t>4</w:t>
      </w:r>
      <w:r w:rsidRPr="00072508">
        <w:t xml:space="preserve">） 現在内服している処方薬・市販薬 </w:t>
      </w:r>
    </w:p>
    <w:p w14:paraId="1D1A63EB" w14:textId="77777777" w:rsidR="0083500B" w:rsidRDefault="0083500B" w:rsidP="00072508"/>
    <w:p w14:paraId="59A5A15E" w14:textId="77777777" w:rsidR="00072508" w:rsidRDefault="00072508" w:rsidP="00072508"/>
    <w:p w14:paraId="20209548" w14:textId="77777777" w:rsidR="00072508" w:rsidRDefault="00072508" w:rsidP="00072508"/>
    <w:p w14:paraId="63444DD7" w14:textId="77777777" w:rsidR="00072508" w:rsidRDefault="00072508" w:rsidP="00072508"/>
    <w:p w14:paraId="7520A950" w14:textId="0F28DA73" w:rsidR="00072508" w:rsidRPr="00072508" w:rsidRDefault="00072508" w:rsidP="00072508">
      <w:pPr>
        <w:jc w:val="center"/>
        <w:rPr>
          <w:sz w:val="32"/>
          <w:szCs w:val="32"/>
        </w:rPr>
      </w:pPr>
      <w:r w:rsidRPr="004F1F86">
        <w:rPr>
          <w:sz w:val="32"/>
          <w:szCs w:val="32"/>
        </w:rPr>
        <w:lastRenderedPageBreak/>
        <w:t>復習ワーク　解答・解説</w:t>
      </w:r>
    </w:p>
    <w:p w14:paraId="545BEE47" w14:textId="77777777" w:rsidR="00072508" w:rsidRDefault="00072508" w:rsidP="00072508"/>
    <w:p w14:paraId="2FF0858F" w14:textId="010C6A70" w:rsidR="00072508" w:rsidRDefault="00072508" w:rsidP="00072508">
      <w:r w:rsidRPr="004F1F86">
        <w:t xml:space="preserve">問1 【正解】（２） </w:t>
      </w:r>
    </w:p>
    <w:p w14:paraId="39407FEA" w14:textId="77777777" w:rsidR="00072508" w:rsidRPr="004F1F86" w:rsidRDefault="00072508" w:rsidP="00072508">
      <w:r w:rsidRPr="004F1F86">
        <w:t xml:space="preserve">【解説】 </w:t>
      </w:r>
    </w:p>
    <w:p w14:paraId="7A77F9FD" w14:textId="77777777" w:rsidR="00072508" w:rsidRPr="004F1F86" w:rsidRDefault="00072508" w:rsidP="00072508">
      <w:r w:rsidRPr="004F1F86">
        <w:t xml:space="preserve">症状（symptom）は患者が自覚し訴える主観的な体験である（「痛い」「息苦しい」など）。一方、医師・看護師が観察・測定によって確認できる客観的な変化は徴候（sign）という。この区別はS情報とO情報の収集につながる重要な概念である。 </w:t>
      </w:r>
    </w:p>
    <w:p w14:paraId="67BE51C6" w14:textId="77777777" w:rsidR="00072508" w:rsidRPr="004F1F86" w:rsidRDefault="00072508" w:rsidP="00072508">
      <w:r w:rsidRPr="004F1F86">
        <w:t xml:space="preserve">（１）：これは「徴候（sign）」の説明である。 </w:t>
      </w:r>
    </w:p>
    <w:p w14:paraId="0B54044E" w14:textId="77777777" w:rsidR="00072508" w:rsidRPr="004F1F86" w:rsidRDefault="00072508" w:rsidP="00072508">
      <w:r w:rsidRPr="004F1F86">
        <w:t xml:space="preserve">（３）（４）：バイタルサイン・検査値はO情報（客観的データ）であり、症状の定義には含まれない。 </w:t>
      </w:r>
    </w:p>
    <w:p w14:paraId="3135E2FA" w14:textId="77777777" w:rsidR="00072508" w:rsidRDefault="00072508" w:rsidP="00072508"/>
    <w:p w14:paraId="7B5164F6" w14:textId="77777777" w:rsidR="00072508" w:rsidRDefault="00072508" w:rsidP="00072508">
      <w:r w:rsidRPr="004F1F86">
        <w:t xml:space="preserve">問2 【正解】（３） </w:t>
      </w:r>
    </w:p>
    <w:p w14:paraId="7C9B30E4" w14:textId="77777777" w:rsidR="00072508" w:rsidRPr="004F1F86" w:rsidRDefault="00072508" w:rsidP="00072508">
      <w:r w:rsidRPr="004F1F86">
        <w:t xml:space="preserve">【解説】 </w:t>
      </w:r>
    </w:p>
    <w:p w14:paraId="68AFA106" w14:textId="77777777" w:rsidR="00072508" w:rsidRPr="004F1F86" w:rsidRDefault="00072508" w:rsidP="00072508">
      <w:r w:rsidRPr="004F1F86">
        <w:t xml:space="preserve">OPQRSTの「P」はProvocation（増悪因子）／Palliation（寛解因子）を指す。「何をすると悪化するか」「何をすると楽になるか」を聴取することで、症状の背景にある病態の絞り込みに役立つ。 </w:t>
      </w:r>
    </w:p>
    <w:p w14:paraId="34C1494F" w14:textId="77777777" w:rsidR="00072508" w:rsidRPr="004F1F86" w:rsidRDefault="00072508" w:rsidP="00072508">
      <w:r w:rsidRPr="004F1F86">
        <w:t xml:space="preserve">（１）：「R」= Region / Radiation（部位・放散） </w:t>
      </w:r>
    </w:p>
    <w:p w14:paraId="76262547" w14:textId="77777777" w:rsidR="00072508" w:rsidRPr="004F1F86" w:rsidRDefault="00072508" w:rsidP="00072508">
      <w:r w:rsidRPr="004F1F86">
        <w:t xml:space="preserve">（２）：「Q」= Quality（症状の性質） </w:t>
      </w:r>
    </w:p>
    <w:p w14:paraId="3070FCDF" w14:textId="77777777" w:rsidR="00072508" w:rsidRPr="004F1F86" w:rsidRDefault="00072508" w:rsidP="00072508">
      <w:r w:rsidRPr="004F1F86">
        <w:t xml:space="preserve">（４）：「O」= Onset（発症様式・誘因） </w:t>
      </w:r>
    </w:p>
    <w:p w14:paraId="79A1B606" w14:textId="77777777" w:rsidR="00072508" w:rsidRDefault="00072508" w:rsidP="00072508"/>
    <w:p w14:paraId="4BD0FB2A" w14:textId="77777777" w:rsidR="00072508" w:rsidRPr="004F1F86" w:rsidRDefault="00072508" w:rsidP="00072508">
      <w:r w:rsidRPr="004F1F86">
        <w:t xml:space="preserve">問3 【正解】（２） </w:t>
      </w:r>
    </w:p>
    <w:p w14:paraId="2B40652F" w14:textId="77777777" w:rsidR="00072508" w:rsidRPr="004F1F86" w:rsidRDefault="00072508" w:rsidP="00072508">
      <w:r w:rsidRPr="004F1F86">
        <w:t xml:space="preserve">【解説】 </w:t>
      </w:r>
    </w:p>
    <w:p w14:paraId="60767744" w14:textId="77777777" w:rsidR="00072508" w:rsidRPr="004F1F86" w:rsidRDefault="00072508" w:rsidP="00072508">
      <w:r w:rsidRPr="004F1F86">
        <w:t xml:space="preserve">敗血症性ショックの典型的な所見は「高体温（または低体温）＋頻脈＋低血圧」の組み合わせである。（２）は体温上昇・頻脈・低血圧（収縮期90 mmHg未満）が揃っており、即座に医師への報告と対応が必要な状態である。 </w:t>
      </w:r>
    </w:p>
    <w:p w14:paraId="3BCA5893" w14:textId="77777777" w:rsidR="00072508" w:rsidRPr="004F1F86" w:rsidRDefault="00072508" w:rsidP="00072508">
      <w:r w:rsidRPr="004F1F86">
        <w:t xml:space="preserve">（１）：すべて正常範囲内である。 </w:t>
      </w:r>
    </w:p>
    <w:p w14:paraId="5CB4D651" w14:textId="77777777" w:rsidR="00072508" w:rsidRPr="004F1F86" w:rsidRDefault="00072508" w:rsidP="00072508">
      <w:r w:rsidRPr="004F1F86">
        <w:t xml:space="preserve">（３）：血圧上昇はあるが、他は正常範囲内。高血圧の評価が必要。 </w:t>
      </w:r>
    </w:p>
    <w:p w14:paraId="208ED63E" w14:textId="77777777" w:rsidR="00072508" w:rsidRPr="004F1F86" w:rsidRDefault="00072508" w:rsidP="00072508">
      <w:r w:rsidRPr="004F1F86">
        <w:t xml:space="preserve">（４）：徐脈傾向はあるが、他は正常範囲内。 </w:t>
      </w:r>
    </w:p>
    <w:p w14:paraId="22BDC2D2" w14:textId="77777777" w:rsidR="00072508" w:rsidRPr="004F1F86" w:rsidRDefault="00072508" w:rsidP="00072508">
      <w:r w:rsidRPr="004F1F86">
        <w:t xml:space="preserve">問4 【正解】（２） </w:t>
      </w:r>
    </w:p>
    <w:p w14:paraId="64E7B1E7" w14:textId="77777777" w:rsidR="00072508" w:rsidRPr="004F1F86" w:rsidRDefault="00072508" w:rsidP="00072508">
      <w:r w:rsidRPr="004F1F86">
        <w:t xml:space="preserve">【解説】 </w:t>
      </w:r>
    </w:p>
    <w:p w14:paraId="27A0CCED" w14:textId="77777777" w:rsidR="00072508" w:rsidRPr="004F1F86" w:rsidRDefault="00072508" w:rsidP="00072508">
      <w:r w:rsidRPr="004F1F86">
        <w:t xml:space="preserve">看護過程は「①アセスメント → ②看護診断 → ③計画立案 → ④実施 → ⑤評価」の順で進む系統的プロセスである。症状アセスメントは最初のステップに位置し、その質が後の看護診断・計画の精度に直結する。また、評価ののちに再アセスメントを行い、循環的に繰り返される。 </w:t>
      </w:r>
    </w:p>
    <w:p w14:paraId="5EE26A0D" w14:textId="77777777" w:rsidR="00072508" w:rsidRDefault="00072508" w:rsidP="00072508"/>
    <w:p w14:paraId="2F0B5947" w14:textId="77777777" w:rsidR="00072508" w:rsidRPr="004F1F86" w:rsidRDefault="00072508" w:rsidP="00072508">
      <w:r w:rsidRPr="004F1F86">
        <w:t xml:space="preserve">問5 【正解】（３） </w:t>
      </w:r>
    </w:p>
    <w:p w14:paraId="616CC97D" w14:textId="77777777" w:rsidR="00072508" w:rsidRPr="004F1F86" w:rsidRDefault="00072508" w:rsidP="00072508">
      <w:r w:rsidRPr="004F1F86">
        <w:t xml:space="preserve">【解説】 </w:t>
      </w:r>
    </w:p>
    <w:p w14:paraId="257AB24E" w14:textId="77777777" w:rsidR="00072508" w:rsidRPr="004F1F86" w:rsidRDefault="00072508" w:rsidP="00072508">
      <w:r w:rsidRPr="004F1F86">
        <w:t>SAMPLE法の各頭文字は、S（Signs &amp; Symptoms）・A（Allergies）・M（Medications）・P</w:t>
      </w:r>
      <w:r w:rsidRPr="004F1F86">
        <w:lastRenderedPageBreak/>
        <w:t xml:space="preserve">（Pertinent Past History）・L（Last Oral Intake）・E（Events Leading Up）を指す。「A」はAllergies（アレルギー歴）であり、薬剤投与前に必ず確認すべき重要情報である。 </w:t>
      </w:r>
    </w:p>
    <w:p w14:paraId="6F171168" w14:textId="77777777" w:rsidR="00072508" w:rsidRPr="004F1F86" w:rsidRDefault="00072508" w:rsidP="00072508">
      <w:r w:rsidRPr="004F1F86">
        <w:t xml:space="preserve"> （１）：「L」= Last Oral Intake（最終飲食） </w:t>
      </w:r>
    </w:p>
    <w:p w14:paraId="6303B006" w14:textId="77777777" w:rsidR="00072508" w:rsidRPr="004F1F86" w:rsidRDefault="00072508" w:rsidP="00072508">
      <w:r w:rsidRPr="004F1F86">
        <w:t xml:space="preserve"> （２）：「E」= Events Leading Up（発症前後の状況） </w:t>
      </w:r>
    </w:p>
    <w:p w14:paraId="1F84D017" w14:textId="77777777" w:rsidR="00072508" w:rsidRPr="004F1F86" w:rsidRDefault="00072508" w:rsidP="00072508">
      <w:r w:rsidRPr="004F1F86">
        <w:t xml:space="preserve"> （４）：「M」= Medications（内服薬） </w:t>
      </w:r>
    </w:p>
    <w:p w14:paraId="452FCA23" w14:textId="77777777" w:rsidR="00072508" w:rsidRPr="004F1F86" w:rsidRDefault="00072508" w:rsidP="00072508"/>
    <w:p w14:paraId="7C504EEB" w14:textId="77777777" w:rsidR="00072508" w:rsidRPr="00072508" w:rsidRDefault="00072508" w:rsidP="00072508"/>
    <w:sectPr w:rsidR="00072508" w:rsidRPr="00072508"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C74F" w14:textId="77777777" w:rsidR="00542C98" w:rsidRDefault="00542C98" w:rsidP="00F57F88">
      <w:r>
        <w:separator/>
      </w:r>
    </w:p>
  </w:endnote>
  <w:endnote w:type="continuationSeparator" w:id="0">
    <w:p w14:paraId="5689C8AB" w14:textId="77777777" w:rsidR="00542C98" w:rsidRDefault="00542C98" w:rsidP="00F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A8F9" w14:textId="77777777" w:rsidR="00542C98" w:rsidRDefault="00542C98" w:rsidP="00F57F88">
      <w:r>
        <w:separator/>
      </w:r>
    </w:p>
  </w:footnote>
  <w:footnote w:type="continuationSeparator" w:id="0">
    <w:p w14:paraId="70869648" w14:textId="77777777" w:rsidR="00542C98" w:rsidRDefault="00542C98" w:rsidP="00F5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ED9"/>
    <w:multiLevelType w:val="hybridMultilevel"/>
    <w:tmpl w:val="47B66B1A"/>
    <w:lvl w:ilvl="0" w:tplc="42CAC184">
      <w:start w:val="1"/>
      <w:numFmt w:val="decimal"/>
      <w:lvlText w:val="問%1"/>
      <w:lvlJc w:val="left"/>
      <w:pPr>
        <w:ind w:left="600" w:hanging="300"/>
      </w:pPr>
    </w:lvl>
    <w:lvl w:ilvl="1" w:tplc="A134EDE2">
      <w:numFmt w:val="decimal"/>
      <w:lvlText w:val=""/>
      <w:lvlJc w:val="left"/>
    </w:lvl>
    <w:lvl w:ilvl="2" w:tplc="BF5A9216">
      <w:numFmt w:val="decimal"/>
      <w:lvlText w:val=""/>
      <w:lvlJc w:val="left"/>
    </w:lvl>
    <w:lvl w:ilvl="3" w:tplc="EBD6FB30">
      <w:numFmt w:val="decimal"/>
      <w:lvlText w:val=""/>
      <w:lvlJc w:val="left"/>
    </w:lvl>
    <w:lvl w:ilvl="4" w:tplc="1E2864CE">
      <w:numFmt w:val="decimal"/>
      <w:lvlText w:val=""/>
      <w:lvlJc w:val="left"/>
    </w:lvl>
    <w:lvl w:ilvl="5" w:tplc="C088BAAE">
      <w:numFmt w:val="decimal"/>
      <w:lvlText w:val=""/>
      <w:lvlJc w:val="left"/>
    </w:lvl>
    <w:lvl w:ilvl="6" w:tplc="46848C04">
      <w:numFmt w:val="decimal"/>
      <w:lvlText w:val=""/>
      <w:lvlJc w:val="left"/>
    </w:lvl>
    <w:lvl w:ilvl="7" w:tplc="17CEB382">
      <w:numFmt w:val="decimal"/>
      <w:lvlText w:val=""/>
      <w:lvlJc w:val="left"/>
    </w:lvl>
    <w:lvl w:ilvl="8" w:tplc="0AEE8BDC">
      <w:numFmt w:val="decimal"/>
      <w:lvlText w:val=""/>
      <w:lvlJc w:val="left"/>
    </w:lvl>
  </w:abstractNum>
  <w:abstractNum w:abstractNumId="1" w15:restartNumberingAfterBreak="0">
    <w:nsid w:val="1966243E"/>
    <w:multiLevelType w:val="hybridMultilevel"/>
    <w:tmpl w:val="43740394"/>
    <w:lvl w:ilvl="0" w:tplc="9982BBE8">
      <w:start w:val="1"/>
      <w:numFmt w:val="bullet"/>
      <w:lvlText w:val="●"/>
      <w:lvlJc w:val="left"/>
      <w:pPr>
        <w:ind w:left="440" w:hanging="220"/>
      </w:pPr>
    </w:lvl>
    <w:lvl w:ilvl="1" w:tplc="3EDCE7D4">
      <w:numFmt w:val="decimal"/>
      <w:lvlText w:val=""/>
      <w:lvlJc w:val="left"/>
    </w:lvl>
    <w:lvl w:ilvl="2" w:tplc="42C4B21C">
      <w:numFmt w:val="decimal"/>
      <w:lvlText w:val=""/>
      <w:lvlJc w:val="left"/>
    </w:lvl>
    <w:lvl w:ilvl="3" w:tplc="558C74F2">
      <w:numFmt w:val="decimal"/>
      <w:lvlText w:val=""/>
      <w:lvlJc w:val="left"/>
    </w:lvl>
    <w:lvl w:ilvl="4" w:tplc="E812BD80">
      <w:numFmt w:val="decimal"/>
      <w:lvlText w:val=""/>
      <w:lvlJc w:val="left"/>
    </w:lvl>
    <w:lvl w:ilvl="5" w:tplc="8912051A">
      <w:numFmt w:val="decimal"/>
      <w:lvlText w:val=""/>
      <w:lvlJc w:val="left"/>
    </w:lvl>
    <w:lvl w:ilvl="6" w:tplc="1416DF78">
      <w:numFmt w:val="decimal"/>
      <w:lvlText w:val=""/>
      <w:lvlJc w:val="left"/>
    </w:lvl>
    <w:lvl w:ilvl="7" w:tplc="83B067F2">
      <w:numFmt w:val="decimal"/>
      <w:lvlText w:val=""/>
      <w:lvlJc w:val="left"/>
    </w:lvl>
    <w:lvl w:ilvl="8" w:tplc="32E4CC9E">
      <w:numFmt w:val="decimal"/>
      <w:lvlText w:val=""/>
      <w:lvlJc w:val="left"/>
    </w:lvl>
  </w:abstractNum>
  <w:abstractNum w:abstractNumId="2" w15:restartNumberingAfterBreak="0">
    <w:nsid w:val="34F256E8"/>
    <w:multiLevelType w:val="hybridMultilevel"/>
    <w:tmpl w:val="A198E136"/>
    <w:lvl w:ilvl="0" w:tplc="659EF14C">
      <w:start w:val="1"/>
      <w:numFmt w:val="decimal"/>
      <w:lvlText w:val="（%1）"/>
      <w:lvlJc w:val="left"/>
      <w:pPr>
        <w:ind w:left="560" w:hanging="280"/>
      </w:pPr>
    </w:lvl>
    <w:lvl w:ilvl="1" w:tplc="826A8696">
      <w:numFmt w:val="decimal"/>
      <w:lvlText w:val=""/>
      <w:lvlJc w:val="left"/>
    </w:lvl>
    <w:lvl w:ilvl="2" w:tplc="9EBC1E8E">
      <w:numFmt w:val="decimal"/>
      <w:lvlText w:val=""/>
      <w:lvlJc w:val="left"/>
    </w:lvl>
    <w:lvl w:ilvl="3" w:tplc="A70C25FE">
      <w:numFmt w:val="decimal"/>
      <w:lvlText w:val=""/>
      <w:lvlJc w:val="left"/>
    </w:lvl>
    <w:lvl w:ilvl="4" w:tplc="F0823B3A">
      <w:numFmt w:val="decimal"/>
      <w:lvlText w:val=""/>
      <w:lvlJc w:val="left"/>
    </w:lvl>
    <w:lvl w:ilvl="5" w:tplc="7D6E6416">
      <w:numFmt w:val="decimal"/>
      <w:lvlText w:val=""/>
      <w:lvlJc w:val="left"/>
    </w:lvl>
    <w:lvl w:ilvl="6" w:tplc="03A4E732">
      <w:numFmt w:val="decimal"/>
      <w:lvlText w:val=""/>
      <w:lvlJc w:val="left"/>
    </w:lvl>
    <w:lvl w:ilvl="7" w:tplc="0BB46D46">
      <w:numFmt w:val="decimal"/>
      <w:lvlText w:val=""/>
      <w:lvlJc w:val="left"/>
    </w:lvl>
    <w:lvl w:ilvl="8" w:tplc="842E4950">
      <w:numFmt w:val="decimal"/>
      <w:lvlText w:val=""/>
      <w:lvlJc w:val="left"/>
    </w:lvl>
  </w:abstractNum>
  <w:abstractNum w:abstractNumId="3" w15:restartNumberingAfterBreak="0">
    <w:nsid w:val="49685119"/>
    <w:multiLevelType w:val="hybridMultilevel"/>
    <w:tmpl w:val="CAE07098"/>
    <w:lvl w:ilvl="0" w:tplc="F95E112A">
      <w:start w:val="1"/>
      <w:numFmt w:val="bullet"/>
      <w:lvlText w:val="●"/>
      <w:lvlJc w:val="left"/>
      <w:pPr>
        <w:ind w:left="720" w:hanging="360"/>
      </w:pPr>
    </w:lvl>
    <w:lvl w:ilvl="1" w:tplc="F948DC94">
      <w:start w:val="1"/>
      <w:numFmt w:val="bullet"/>
      <w:lvlText w:val="○"/>
      <w:lvlJc w:val="left"/>
      <w:pPr>
        <w:ind w:left="1440" w:hanging="360"/>
      </w:pPr>
    </w:lvl>
    <w:lvl w:ilvl="2" w:tplc="C270BBC2">
      <w:start w:val="1"/>
      <w:numFmt w:val="bullet"/>
      <w:lvlText w:val="■"/>
      <w:lvlJc w:val="left"/>
      <w:pPr>
        <w:ind w:left="2160" w:hanging="360"/>
      </w:pPr>
    </w:lvl>
    <w:lvl w:ilvl="3" w:tplc="A1D883E8">
      <w:start w:val="1"/>
      <w:numFmt w:val="bullet"/>
      <w:lvlText w:val="●"/>
      <w:lvlJc w:val="left"/>
      <w:pPr>
        <w:ind w:left="2880" w:hanging="360"/>
      </w:pPr>
    </w:lvl>
    <w:lvl w:ilvl="4" w:tplc="EBB41F72">
      <w:start w:val="1"/>
      <w:numFmt w:val="bullet"/>
      <w:lvlText w:val="○"/>
      <w:lvlJc w:val="left"/>
      <w:pPr>
        <w:ind w:left="3600" w:hanging="360"/>
      </w:pPr>
    </w:lvl>
    <w:lvl w:ilvl="5" w:tplc="DADA9BC0">
      <w:start w:val="1"/>
      <w:numFmt w:val="bullet"/>
      <w:lvlText w:val="■"/>
      <w:lvlJc w:val="left"/>
      <w:pPr>
        <w:ind w:left="4320" w:hanging="360"/>
      </w:pPr>
    </w:lvl>
    <w:lvl w:ilvl="6" w:tplc="B1E06F82">
      <w:start w:val="1"/>
      <w:numFmt w:val="bullet"/>
      <w:lvlText w:val="●"/>
      <w:lvlJc w:val="left"/>
      <w:pPr>
        <w:ind w:left="5040" w:hanging="360"/>
      </w:pPr>
    </w:lvl>
    <w:lvl w:ilvl="7" w:tplc="46AC8CF2">
      <w:start w:val="1"/>
      <w:numFmt w:val="bullet"/>
      <w:lvlText w:val="●"/>
      <w:lvlJc w:val="left"/>
      <w:pPr>
        <w:ind w:left="5760" w:hanging="360"/>
      </w:pPr>
    </w:lvl>
    <w:lvl w:ilvl="8" w:tplc="C44C46E2">
      <w:start w:val="1"/>
      <w:numFmt w:val="bullet"/>
      <w:lvlText w:val="●"/>
      <w:lvlJc w:val="left"/>
      <w:pPr>
        <w:ind w:left="6480" w:hanging="360"/>
      </w:pPr>
    </w:lvl>
  </w:abstractNum>
  <w:num w:numId="1" w16cid:durableId="1681202720">
    <w:abstractNumId w:val="3"/>
    <w:lvlOverride w:ilvl="0">
      <w:startOverride w:val="1"/>
    </w:lvlOverride>
  </w:num>
  <w:num w:numId="2" w16cid:durableId="121526582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0B"/>
    <w:rsid w:val="00072508"/>
    <w:rsid w:val="00542C98"/>
    <w:rsid w:val="005B108A"/>
    <w:rsid w:val="006C3EAC"/>
    <w:rsid w:val="0083500B"/>
    <w:rsid w:val="00E418EA"/>
    <w:rsid w:val="00F57F88"/>
    <w:rsid w:val="00F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83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60" w:after="160"/>
      <w:outlineLvl w:val="0"/>
    </w:pPr>
    <w:rPr>
      <w:rFonts w:ascii="Yu Gothic" w:eastAsia="Yu Gothic" w:hAnsi="Yu Gothic" w:cs="Yu Gothic"/>
      <w:b/>
      <w:bCs/>
      <w:color w:val="1A5276"/>
      <w:sz w:val="30"/>
      <w:szCs w:val="30"/>
    </w:rPr>
  </w:style>
  <w:style w:type="paragraph" w:styleId="2">
    <w:name w:val="heading 2"/>
    <w:uiPriority w:val="9"/>
    <w:semiHidden/>
    <w:unhideWhenUsed/>
    <w:qFormat/>
    <w:pPr>
      <w:spacing w:before="280" w:after="100"/>
      <w:outlineLvl w:val="1"/>
    </w:pPr>
    <w:rPr>
      <w:rFonts w:ascii="Yu Gothic" w:eastAsia="Yu Gothic" w:hAnsi="Yu Gothic" w:cs="Yu Gothic"/>
      <w:b/>
      <w:bCs/>
      <w:color w:val="2980B9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57F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57F88"/>
  </w:style>
  <w:style w:type="paragraph" w:styleId="ae">
    <w:name w:val="footer"/>
    <w:basedOn w:val="a"/>
    <w:link w:val="af"/>
    <w:uiPriority w:val="99"/>
    <w:unhideWhenUsed/>
    <w:rsid w:val="00F57F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5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2026-05-31T03:50:00Z</dcterms:created>
  <dcterms:modified xsi:type="dcterms:W3CDTF">2026-05-31T05:55:00Z</dcterms:modified>
</cp:coreProperties>
</file>