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955E" w14:textId="4B68FB5B" w:rsidR="008E35DC" w:rsidRDefault="00725B80" w:rsidP="00725B80">
      <w:pPr>
        <w:spacing w:after="80"/>
        <w:jc w:val="center"/>
        <w:rPr>
          <w:rFonts w:ascii="Yu Gothic" w:eastAsia="Yu Gothic" w:hAnsi="Yu Gothic"/>
          <w:b/>
          <w:color w:val="000000"/>
          <w:sz w:val="32"/>
        </w:rPr>
      </w:pPr>
      <w:r>
        <w:rPr>
          <w:rFonts w:ascii="Yu Gothic" w:eastAsia="Yu Gothic" w:hAnsi="Yu Gothic"/>
          <w:b/>
          <w:color w:val="000000"/>
          <w:sz w:val="32"/>
        </w:rPr>
        <w:t>胆嚢炎の病態・治療と看護援助　ワークシート</w:t>
      </w:r>
    </w:p>
    <w:p w14:paraId="609E8972" w14:textId="3D0BC470" w:rsidR="00725B80" w:rsidRDefault="00725B80" w:rsidP="00725B80">
      <w:pPr>
        <w:pBdr>
          <w:bottom w:val="single" w:sz="4" w:space="0" w:color="auto"/>
        </w:pBdr>
        <w:spacing w:after="200"/>
        <w:jc w:val="center"/>
        <w:rPr>
          <w:rFonts w:ascii="Yu Gothic" w:eastAsia="Yu Gothic" w:hAnsi="Yu Gothic"/>
          <w:color w:val="000000"/>
          <w:sz w:val="22"/>
        </w:rPr>
      </w:pPr>
      <w:r>
        <w:rPr>
          <w:rFonts w:ascii="Yu Gothic" w:eastAsia="Yu Gothic" w:hAnsi="Yu Gothic"/>
          <w:color w:val="000000"/>
          <w:sz w:val="22"/>
        </w:rPr>
        <w:t>成人看護援助論Ⅱ（消化機能障害の看護）　第5回</w:t>
      </w:r>
    </w:p>
    <w:p w14:paraId="3501694B" w14:textId="123134AC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学籍番号　　　　　　　　　氏名</w:t>
      </w:r>
    </w:p>
    <w:p w14:paraId="150804F9" w14:textId="6FB393F4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1．胆嚢の役割と胆嚢炎の概要</w:t>
      </w:r>
    </w:p>
    <w:p w14:paraId="4A78DDA2" w14:textId="19DB771B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（1）胆嚢の主なはたらきを3つ書きなさい。</w:t>
      </w:r>
    </w:p>
    <w:p w14:paraId="0B6D4047" w14:textId="7947A859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</w:t>
      </w:r>
    </w:p>
    <w:p w14:paraId="55E99245" w14:textId="7C9D45EB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②</w:t>
      </w:r>
    </w:p>
    <w:p w14:paraId="0F4BE309" w14:textId="6D518FCE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③</w:t>
      </w:r>
    </w:p>
    <w:p w14:paraId="39E29950" w14:textId="452056EC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（2）胆嚢炎とはどのような疾患か、原因を含めて説明しなさい。</w:t>
      </w:r>
    </w:p>
    <w:p w14:paraId="7347FEDB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73AAC7F7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47FA16B5" w14:textId="6045EDB3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2．胆嚢炎の分類と病態</w:t>
      </w:r>
    </w:p>
    <w:tbl>
      <w:tblPr>
        <w:tblW w:w="963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25B80" w:rsidRPr="00725B80" w14:paraId="69DE1B7F" w14:textId="77777777" w:rsidTr="00725B80">
        <w:trPr>
          <w:tblHeader/>
        </w:trPr>
        <w:tc>
          <w:tcPr>
            <w:tcW w:w="3212" w:type="dxa"/>
            <w:shd w:val="clear" w:color="auto" w:fill="F2F2F2"/>
          </w:tcPr>
          <w:p w14:paraId="3A64F1FB" w14:textId="2D9B5C81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分類</w:t>
            </w:r>
          </w:p>
        </w:tc>
        <w:tc>
          <w:tcPr>
            <w:tcW w:w="3213" w:type="dxa"/>
            <w:shd w:val="clear" w:color="auto" w:fill="F2F2F2"/>
          </w:tcPr>
          <w:p w14:paraId="4DA3F244" w14:textId="3C38965B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病態の特徴</w:t>
            </w:r>
          </w:p>
        </w:tc>
        <w:tc>
          <w:tcPr>
            <w:tcW w:w="3213" w:type="dxa"/>
            <w:shd w:val="clear" w:color="auto" w:fill="F2F2F2"/>
          </w:tcPr>
          <w:p w14:paraId="2591EA81" w14:textId="61ED0490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主な原因</w:t>
            </w:r>
          </w:p>
        </w:tc>
      </w:tr>
      <w:tr w:rsidR="00725B80" w:rsidRPr="00725B80" w14:paraId="7104684C" w14:textId="77777777" w:rsidTr="00725B80">
        <w:tc>
          <w:tcPr>
            <w:tcW w:w="3212" w:type="dxa"/>
          </w:tcPr>
          <w:p w14:paraId="08D1BFAA" w14:textId="5CD4EA8B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急性胆嚢炎</w:t>
            </w:r>
          </w:p>
        </w:tc>
        <w:tc>
          <w:tcPr>
            <w:tcW w:w="3213" w:type="dxa"/>
          </w:tcPr>
          <w:p w14:paraId="71B29F24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  <w:tc>
          <w:tcPr>
            <w:tcW w:w="3213" w:type="dxa"/>
          </w:tcPr>
          <w:p w14:paraId="6C9025BB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</w:tr>
      <w:tr w:rsidR="00725B80" w:rsidRPr="00725B80" w14:paraId="3FF4CE4E" w14:textId="77777777" w:rsidTr="00725B80">
        <w:tc>
          <w:tcPr>
            <w:tcW w:w="3212" w:type="dxa"/>
          </w:tcPr>
          <w:p w14:paraId="51222511" w14:textId="6F36B55A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慢性胆嚢炎</w:t>
            </w:r>
          </w:p>
        </w:tc>
        <w:tc>
          <w:tcPr>
            <w:tcW w:w="3213" w:type="dxa"/>
          </w:tcPr>
          <w:p w14:paraId="25F4E7F3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  <w:tc>
          <w:tcPr>
            <w:tcW w:w="3213" w:type="dxa"/>
          </w:tcPr>
          <w:p w14:paraId="3F7328E6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</w:tr>
    </w:tbl>
    <w:p w14:paraId="6AA891A6" w14:textId="20D83C40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リスク因子を4つ挙げなさい。</w:t>
      </w:r>
    </w:p>
    <w:p w14:paraId="77DFBABC" w14:textId="5D0BA685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　　　　　　　　　②</w:t>
      </w:r>
    </w:p>
    <w:p w14:paraId="5930223B" w14:textId="269E1D1C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③　　　　　　　　　④</w:t>
      </w:r>
    </w:p>
    <w:p w14:paraId="22EE86D1" w14:textId="33B6B43A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3．主な症状とアセスメントの視点</w:t>
      </w:r>
    </w:p>
    <w:p w14:paraId="6C9A008A" w14:textId="6B13A6D8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（1）胆嚢炎でみられる主な症状を3つ挙げなさい。</w:t>
      </w:r>
    </w:p>
    <w:p w14:paraId="201907B5" w14:textId="7B495B61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</w:t>
      </w:r>
    </w:p>
    <w:p w14:paraId="6392605A" w14:textId="0187430D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②</w:t>
      </w:r>
    </w:p>
    <w:p w14:paraId="2967972F" w14:textId="061FB19B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③</w:t>
      </w:r>
    </w:p>
    <w:p w14:paraId="107EFC7D" w14:textId="72A8F470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（2）Murphy徴候について、実施方法と陽性所見を説明しなさい。</w:t>
      </w:r>
    </w:p>
    <w:p w14:paraId="30708D82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15121D4B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0D226B22" w14:textId="7C74B7B6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lastRenderedPageBreak/>
        <w:t>（3）黄疸がみられた場合、何を疑うか。</w:t>
      </w:r>
    </w:p>
    <w:p w14:paraId="5F0856AB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216C9907" w14:textId="5E375F95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4．診断方法</w:t>
      </w:r>
    </w:p>
    <w:tbl>
      <w:tblPr>
        <w:tblW w:w="963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25B80" w:rsidRPr="00725B80" w14:paraId="1A0AB20F" w14:textId="77777777" w:rsidTr="00725B80">
        <w:trPr>
          <w:tblHeader/>
        </w:trPr>
        <w:tc>
          <w:tcPr>
            <w:tcW w:w="3212" w:type="dxa"/>
            <w:shd w:val="clear" w:color="auto" w:fill="F2F2F2"/>
          </w:tcPr>
          <w:p w14:paraId="349BA567" w14:textId="3F2A0A02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検査</w:t>
            </w:r>
          </w:p>
        </w:tc>
        <w:tc>
          <w:tcPr>
            <w:tcW w:w="3213" w:type="dxa"/>
            <w:shd w:val="clear" w:color="auto" w:fill="F2F2F2"/>
          </w:tcPr>
          <w:p w14:paraId="5225402D" w14:textId="4ACEC485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内容・特徴</w:t>
            </w:r>
          </w:p>
        </w:tc>
        <w:tc>
          <w:tcPr>
            <w:tcW w:w="3213" w:type="dxa"/>
            <w:shd w:val="clear" w:color="auto" w:fill="F2F2F2"/>
          </w:tcPr>
          <w:p w14:paraId="7A1BDD6E" w14:textId="7955FB54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観察される所見</w:t>
            </w:r>
          </w:p>
        </w:tc>
      </w:tr>
      <w:tr w:rsidR="00725B80" w:rsidRPr="00725B80" w14:paraId="487CA4E5" w14:textId="77777777" w:rsidTr="00725B80">
        <w:tc>
          <w:tcPr>
            <w:tcW w:w="3212" w:type="dxa"/>
          </w:tcPr>
          <w:p w14:paraId="275DAEE9" w14:textId="7297BD9F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腹部超音波検査</w:t>
            </w:r>
          </w:p>
        </w:tc>
        <w:tc>
          <w:tcPr>
            <w:tcW w:w="3213" w:type="dxa"/>
          </w:tcPr>
          <w:p w14:paraId="500BE2BB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  <w:tc>
          <w:tcPr>
            <w:tcW w:w="3213" w:type="dxa"/>
          </w:tcPr>
          <w:p w14:paraId="730601B6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</w:tr>
      <w:tr w:rsidR="00725B80" w:rsidRPr="00725B80" w14:paraId="42430D22" w14:textId="77777777" w:rsidTr="00725B80">
        <w:tc>
          <w:tcPr>
            <w:tcW w:w="3212" w:type="dxa"/>
          </w:tcPr>
          <w:p w14:paraId="70CEAFBE" w14:textId="4252838F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血液検査</w:t>
            </w:r>
          </w:p>
        </w:tc>
        <w:tc>
          <w:tcPr>
            <w:tcW w:w="3213" w:type="dxa"/>
          </w:tcPr>
          <w:p w14:paraId="443901F6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  <w:tc>
          <w:tcPr>
            <w:tcW w:w="3213" w:type="dxa"/>
          </w:tcPr>
          <w:p w14:paraId="5A0D109C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</w:tr>
      <w:tr w:rsidR="00725B80" w:rsidRPr="00725B80" w14:paraId="74280A8F" w14:textId="77777777" w:rsidTr="00725B80">
        <w:tc>
          <w:tcPr>
            <w:tcW w:w="3212" w:type="dxa"/>
          </w:tcPr>
          <w:p w14:paraId="215BB0BD" w14:textId="728DD618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/>
                <w:color w:val="000000"/>
                <w:sz w:val="19"/>
              </w:rPr>
              <w:t>CT／MRCP</w:t>
            </w:r>
          </w:p>
        </w:tc>
        <w:tc>
          <w:tcPr>
            <w:tcW w:w="3213" w:type="dxa"/>
          </w:tcPr>
          <w:p w14:paraId="5597FEE7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  <w:tc>
          <w:tcPr>
            <w:tcW w:w="3213" w:type="dxa"/>
          </w:tcPr>
          <w:p w14:paraId="431ABF41" w14:textId="7777777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</w:p>
        </w:tc>
      </w:tr>
    </w:tbl>
    <w:p w14:paraId="6D8E5161" w14:textId="02EFCDC5" w:rsidR="00725B80" w:rsidRDefault="00725B80" w:rsidP="00725B80">
      <w:pPr>
        <w:jc w:val="left"/>
        <w:rPr>
          <w:rFonts w:ascii="游明朝" w:hAnsi="游明朝"/>
          <w:color w:val="000000"/>
        </w:rPr>
      </w:pPr>
    </w:p>
    <w:p w14:paraId="3781A04F" w14:textId="09DDDD47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5．胆嚢炎の治療</w:t>
      </w:r>
    </w:p>
    <w:p w14:paraId="57786D01" w14:textId="41FAADA8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（1）保存的治療を3つ挙げなさい。</w:t>
      </w:r>
    </w:p>
    <w:p w14:paraId="119526DB" w14:textId="220060F9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　　　　　　　　　②　　　　　　　　　③</w:t>
      </w:r>
    </w:p>
    <w:p w14:paraId="0543539C" w14:textId="02EB287F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（2）腹腔鏡下胆嚢摘出術の特徴を書きなさい。</w:t>
      </w:r>
    </w:p>
    <w:p w14:paraId="680E0CEF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3FECE023" w14:textId="7D5F87FC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（3）重症例や手術のリスクが高い患者に行われる処置は何か。</w:t>
      </w:r>
    </w:p>
    <w:p w14:paraId="36663FD8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62F42AA4" w14:textId="4C14AF31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6．看護ケアのポイント</w:t>
      </w:r>
    </w:p>
    <w:p w14:paraId="04960938" w14:textId="0AEC5016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（1）術前ケアを3つ挙げなさい。</w:t>
      </w:r>
    </w:p>
    <w:p w14:paraId="09DC2659" w14:textId="5DB7D93B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</w:t>
      </w:r>
    </w:p>
    <w:p w14:paraId="632BAD52" w14:textId="1DA51E80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②</w:t>
      </w:r>
    </w:p>
    <w:p w14:paraId="4053BADD" w14:textId="67348E65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③</w:t>
      </w:r>
    </w:p>
    <w:p w14:paraId="639C33C4" w14:textId="7A7AC9C8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（2）術後ケア</w:t>
      </w:r>
    </w:p>
    <w:p w14:paraId="1EF43A4D" w14:textId="1A6D4E2D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創部観察のポイント：</w:t>
      </w:r>
    </w:p>
    <w:p w14:paraId="7C6FCD06" w14:textId="68194D66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疼痛管理の方法：</w:t>
      </w:r>
    </w:p>
    <w:p w14:paraId="7F4964ED" w14:textId="3DB1E1BE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離床支援の注意点：</w:t>
      </w:r>
    </w:p>
    <w:p w14:paraId="7417CFB7" w14:textId="77777777" w:rsidR="0009663D" w:rsidRDefault="0009663D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2406D276" w14:textId="77777777" w:rsidR="0009663D" w:rsidRDefault="0009663D" w:rsidP="00725B80">
      <w:pPr>
        <w:ind w:left="510"/>
        <w:jc w:val="left"/>
        <w:rPr>
          <w:rFonts w:ascii="游明朝" w:hAnsi="游明朝" w:hint="eastAsia"/>
          <w:color w:val="2F4F4F"/>
          <w:sz w:val="19"/>
        </w:rPr>
      </w:pPr>
    </w:p>
    <w:p w14:paraId="3C46386D" w14:textId="6CEF808A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lastRenderedPageBreak/>
        <w:t>（3）合併症予防のための援助を2つ挙げなさい。</w:t>
      </w:r>
    </w:p>
    <w:p w14:paraId="50258605" w14:textId="4A934DE0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</w:t>
      </w:r>
    </w:p>
    <w:p w14:paraId="1E8B2CB5" w14:textId="5C3EE2B6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②</w:t>
      </w:r>
    </w:p>
    <w:p w14:paraId="65AC5CC5" w14:textId="206FD48D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（4）術後に「発熱の持続」「黄疸の出現」がみられた場合、何を疑うか。</w:t>
      </w:r>
    </w:p>
    <w:p w14:paraId="2EED8031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2019B97F" w14:textId="15EDF0C4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7．食事・退院指導</w:t>
      </w:r>
    </w:p>
    <w:p w14:paraId="2AFA34ED" w14:textId="5BCD3712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（1）術後の食事再開はいつから、どのように進めるか。</w:t>
      </w:r>
    </w:p>
    <w:p w14:paraId="5FD9882A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1D54B722" w14:textId="56025AC2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（2）退院後の食事について、患者にどのように説明するか。</w:t>
      </w:r>
    </w:p>
    <w:p w14:paraId="1D3EB43F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4A4F35EE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0B4BDC0A" w14:textId="78451657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（3）退院後の生活で注意すべき点を3つ挙げなさい。</w:t>
      </w:r>
    </w:p>
    <w:p w14:paraId="27C740BA" w14:textId="220AEF4C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①</w:t>
      </w:r>
    </w:p>
    <w:p w14:paraId="25CA0E14" w14:textId="538AD74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②</w:t>
      </w:r>
    </w:p>
    <w:p w14:paraId="711EAED7" w14:textId="41265EA6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③</w:t>
      </w:r>
    </w:p>
    <w:p w14:paraId="2CEBC87F" w14:textId="6C7774B2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8．本日の学びの振り返り</w:t>
      </w:r>
    </w:p>
    <w:p w14:paraId="3DF5FB5D" w14:textId="20B903A4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新たに学んだこと、印象に残ったことを記入しなさい。</w:t>
      </w:r>
    </w:p>
    <w:p w14:paraId="086CB06E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75BB5490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7FEFA6A6" w14:textId="77777777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p w14:paraId="4F647F38" w14:textId="34C4C3A6" w:rsidR="00725B80" w:rsidRDefault="00725B80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3CAF79F7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5AA20E4C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4EFCCCE0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3A9892E5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0C86A3D8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04DB3550" w14:textId="77777777" w:rsidR="0009663D" w:rsidRDefault="0009663D">
      <w:pPr>
        <w:widowControl/>
        <w:spacing w:after="0" w:line="240" w:lineRule="auto"/>
        <w:jc w:val="left"/>
        <w:rPr>
          <w:rFonts w:ascii="游明朝" w:hAnsi="游明朝"/>
          <w:color w:val="000000"/>
        </w:rPr>
      </w:pPr>
    </w:p>
    <w:p w14:paraId="4F1DC54E" w14:textId="77777777" w:rsidR="0009663D" w:rsidRDefault="0009663D">
      <w:pPr>
        <w:widowControl/>
        <w:spacing w:after="0" w:line="240" w:lineRule="auto"/>
        <w:jc w:val="left"/>
        <w:rPr>
          <w:rFonts w:ascii="游明朝" w:hAnsi="游明朝" w:hint="eastAsia"/>
          <w:color w:val="000000"/>
        </w:rPr>
      </w:pPr>
    </w:p>
    <w:p w14:paraId="649E17BB" w14:textId="20015706" w:rsidR="00725B80" w:rsidRDefault="00725B80" w:rsidP="00725B80">
      <w:pPr>
        <w:spacing w:after="80"/>
        <w:jc w:val="center"/>
        <w:rPr>
          <w:rFonts w:ascii="Yu Gothic" w:eastAsia="Yu Gothic" w:hAnsi="Yu Gothic"/>
          <w:b/>
          <w:color w:val="000000"/>
          <w:sz w:val="32"/>
        </w:rPr>
      </w:pPr>
      <w:r>
        <w:rPr>
          <w:rFonts w:ascii="Yu Gothic" w:eastAsia="Yu Gothic" w:hAnsi="Yu Gothic"/>
          <w:b/>
          <w:color w:val="000000"/>
          <w:sz w:val="32"/>
        </w:rPr>
        <w:lastRenderedPageBreak/>
        <w:t>解答例（教員用）</w:t>
      </w:r>
    </w:p>
    <w:p w14:paraId="7C9BD11D" w14:textId="00B22E10" w:rsidR="00725B80" w:rsidRDefault="00725B80" w:rsidP="00725B80">
      <w:pPr>
        <w:pBdr>
          <w:bottom w:val="single" w:sz="4" w:space="0" w:color="auto"/>
        </w:pBdr>
        <w:spacing w:after="200"/>
        <w:jc w:val="center"/>
        <w:rPr>
          <w:rFonts w:ascii="Yu Gothic" w:eastAsia="Yu Gothic" w:hAnsi="Yu Gothic"/>
          <w:color w:val="000000"/>
          <w:sz w:val="22"/>
        </w:rPr>
      </w:pPr>
      <w:r>
        <w:rPr>
          <w:rFonts w:ascii="Yu Gothic" w:eastAsia="Yu Gothic" w:hAnsi="Yu Gothic"/>
          <w:color w:val="000000"/>
          <w:sz w:val="22"/>
        </w:rPr>
        <w:t>胆嚢炎の病態・治療と看護援助　ワークシート</w:t>
      </w:r>
    </w:p>
    <w:p w14:paraId="196501B1" w14:textId="52FEB592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1．胆嚢の役割と胆嚢炎の概要</w:t>
      </w:r>
    </w:p>
    <w:p w14:paraId="618EDB2E" w14:textId="407B68D3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（1）胆嚢の主なはたらき</w:t>
      </w:r>
    </w:p>
    <w:p w14:paraId="683719C8" w14:textId="24E4F12A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肝臓でつくられた胆汁を貯蔵する</w:t>
      </w:r>
    </w:p>
    <w:p w14:paraId="10B36E7D" w14:textId="4EA26363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・② 胆汁を濃縮する</w:t>
      </w:r>
    </w:p>
    <w:p w14:paraId="0EAE144B" w14:textId="474D47FA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・③ 脂肪を含む食事の際にコレシストキニンの作用で収縮し、胆汁を十二指腸へ排出して脂肪の消化を助ける</w:t>
      </w:r>
    </w:p>
    <w:p w14:paraId="7916D506" w14:textId="7BF74F79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（2）胆嚢炎とは</w:t>
      </w:r>
    </w:p>
    <w:p w14:paraId="6C847EF4" w14:textId="3207502D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・胆嚢に炎症が生じた状態。多くは胆石が胆嚢管を閉塞して胆汁がうっ滞し、内圧上昇と血流障害に細菌感染が加わって発症する。</w:t>
      </w:r>
    </w:p>
    <w:p w14:paraId="356823F1" w14:textId="77379F8D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2．胆嚢炎の分類と病態</w:t>
      </w:r>
    </w:p>
    <w:tbl>
      <w:tblPr>
        <w:tblW w:w="963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25B80" w:rsidRPr="00725B80" w14:paraId="4525B573" w14:textId="77777777" w:rsidTr="00725B80">
        <w:trPr>
          <w:tblHeader/>
        </w:trPr>
        <w:tc>
          <w:tcPr>
            <w:tcW w:w="3212" w:type="dxa"/>
            <w:shd w:val="clear" w:color="auto" w:fill="F2F2F2"/>
          </w:tcPr>
          <w:p w14:paraId="25DBB16E" w14:textId="42A1C680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分類</w:t>
            </w:r>
          </w:p>
        </w:tc>
        <w:tc>
          <w:tcPr>
            <w:tcW w:w="3213" w:type="dxa"/>
            <w:shd w:val="clear" w:color="auto" w:fill="F2F2F2"/>
          </w:tcPr>
          <w:p w14:paraId="783298D5" w14:textId="5348E268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病態の特徴</w:t>
            </w:r>
          </w:p>
        </w:tc>
        <w:tc>
          <w:tcPr>
            <w:tcW w:w="3213" w:type="dxa"/>
            <w:shd w:val="clear" w:color="auto" w:fill="F2F2F2"/>
          </w:tcPr>
          <w:p w14:paraId="481E1558" w14:textId="2E229BAE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主な原因</w:t>
            </w:r>
          </w:p>
        </w:tc>
      </w:tr>
      <w:tr w:rsidR="00725B80" w:rsidRPr="00725B80" w14:paraId="12658118" w14:textId="77777777" w:rsidTr="00725B80">
        <w:tc>
          <w:tcPr>
            <w:tcW w:w="3212" w:type="dxa"/>
          </w:tcPr>
          <w:p w14:paraId="52AEC682" w14:textId="00BB2B45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急性胆嚢炎</w:t>
            </w:r>
          </w:p>
        </w:tc>
        <w:tc>
          <w:tcPr>
            <w:tcW w:w="3213" w:type="dxa"/>
          </w:tcPr>
          <w:p w14:paraId="160238E1" w14:textId="2777AD5E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胆石が胆嚢管を閉塞して胆汁がうっ滞し、内圧上昇と血流障害に細菌感染が加わって急性の炎症が起こる</w:t>
            </w:r>
          </w:p>
        </w:tc>
        <w:tc>
          <w:tcPr>
            <w:tcW w:w="3213" w:type="dxa"/>
          </w:tcPr>
          <w:p w14:paraId="6E4CC66F" w14:textId="3542A493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胆石、細菌感染（大腸菌、クレブシエラなど）</w:t>
            </w:r>
          </w:p>
        </w:tc>
      </w:tr>
      <w:tr w:rsidR="00725B80" w:rsidRPr="00725B80" w14:paraId="2CA4A02E" w14:textId="77777777" w:rsidTr="00725B80">
        <w:tc>
          <w:tcPr>
            <w:tcW w:w="3212" w:type="dxa"/>
          </w:tcPr>
          <w:p w14:paraId="5B16376E" w14:textId="58B06DEF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慢性胆嚢炎</w:t>
            </w:r>
          </w:p>
        </w:tc>
        <w:tc>
          <w:tcPr>
            <w:tcW w:w="3213" w:type="dxa"/>
          </w:tcPr>
          <w:p w14:paraId="7E595C43" w14:textId="037659CF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急性炎症のくり返しや胆石の持続的な刺激により、胆嚢壁が線維化・肥厚し萎縮する</w:t>
            </w:r>
          </w:p>
        </w:tc>
        <w:tc>
          <w:tcPr>
            <w:tcW w:w="3213" w:type="dxa"/>
          </w:tcPr>
          <w:p w14:paraId="4535665C" w14:textId="6E600C40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反復する急性胆嚢炎、胆石による慢性刺激</w:t>
            </w:r>
          </w:p>
        </w:tc>
      </w:tr>
    </w:tbl>
    <w:p w14:paraId="5272670A" w14:textId="75C2D9F9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リスク因子</w:t>
      </w:r>
    </w:p>
    <w:p w14:paraId="2BAC9413" w14:textId="16B961B0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女性（特に40歳以降）　② 肥満・高脂肪食　③ 妊娠・出産歴　④ 急激な減量</w:t>
      </w:r>
    </w:p>
    <w:p w14:paraId="5C94D2C7" w14:textId="5466F455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そのほか、糖尿病、高齢、長期の絶食（無石胆嚢炎の要因）。</w:t>
      </w:r>
    </w:p>
    <w:p w14:paraId="1526FA32" w14:textId="13591567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3．主な症状とアセスメントの視点</w:t>
      </w:r>
    </w:p>
    <w:p w14:paraId="40F484BA" w14:textId="7F94ADDB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（1）主な症状</w:t>
      </w:r>
    </w:p>
    <w:p w14:paraId="4994B4A9" w14:textId="68E387DE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右季肋部痛（背部・右肩へ放散。脂肪の多い食事の後に誘発されやすい）</w:t>
      </w:r>
    </w:p>
    <w:p w14:paraId="621D2CA6" w14:textId="1446C86E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・② 発熱・悪寒</w:t>
      </w:r>
    </w:p>
    <w:p w14:paraId="2F8ACE3F" w14:textId="7B1723DF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lastRenderedPageBreak/>
        <w:t>・③ 悪心・嘔吐</w:t>
      </w:r>
    </w:p>
    <w:p w14:paraId="3279F052" w14:textId="0B0557C1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（2）Murphy徴候</w:t>
      </w:r>
    </w:p>
    <w:p w14:paraId="2700D346" w14:textId="65B5E0E5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・実施方法：仰臥位で右季肋部に手指を当て、患者に深く息を吸ってもらう。横隔膜が下がることで肝臓と胆嚢も下降し、炎症のある胆嚢が手指に当たる。</w:t>
      </w:r>
    </w:p>
    <w:p w14:paraId="411AFCE9" w14:textId="43654B77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・陽性所見：痛みのため患者が吸気を途中で止めてしまう。陽性であれば急性胆嚢炎の可能性が高い。</w:t>
      </w:r>
    </w:p>
    <w:p w14:paraId="28E2938F" w14:textId="1743B071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（3）黄疸がみられた場合</w:t>
      </w:r>
    </w:p>
    <w:p w14:paraId="66C70511" w14:textId="7C1A5A01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・総胆管結石や急性胆管炎の合併を疑う。腹痛・発熱・黄疸の3つがそろうものを Charcot 3徴という。</w:t>
      </w:r>
    </w:p>
    <w:p w14:paraId="6B76DE07" w14:textId="4A309D3E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4．診断方法</w:t>
      </w:r>
    </w:p>
    <w:tbl>
      <w:tblPr>
        <w:tblW w:w="963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725B80" w:rsidRPr="00725B80" w14:paraId="59327EF3" w14:textId="77777777" w:rsidTr="00725B80">
        <w:trPr>
          <w:tblHeader/>
        </w:trPr>
        <w:tc>
          <w:tcPr>
            <w:tcW w:w="3212" w:type="dxa"/>
            <w:shd w:val="clear" w:color="auto" w:fill="F2F2F2"/>
          </w:tcPr>
          <w:p w14:paraId="127F0CC9" w14:textId="5DF8494F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検査</w:t>
            </w:r>
          </w:p>
        </w:tc>
        <w:tc>
          <w:tcPr>
            <w:tcW w:w="3213" w:type="dxa"/>
            <w:shd w:val="clear" w:color="auto" w:fill="F2F2F2"/>
          </w:tcPr>
          <w:p w14:paraId="2F1A346A" w14:textId="19215649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内容・特徴</w:t>
            </w:r>
          </w:p>
        </w:tc>
        <w:tc>
          <w:tcPr>
            <w:tcW w:w="3213" w:type="dxa"/>
            <w:shd w:val="clear" w:color="auto" w:fill="F2F2F2"/>
          </w:tcPr>
          <w:p w14:paraId="1B59A598" w14:textId="2EF7E84A" w:rsidR="00725B80" w:rsidRPr="00725B80" w:rsidRDefault="00725B80" w:rsidP="00725B80">
            <w:pPr>
              <w:spacing w:before="20" w:after="20" w:line="240" w:lineRule="auto"/>
              <w:jc w:val="center"/>
              <w:rPr>
                <w:rFonts w:ascii="游明朝" w:eastAsia="Yu Gothic" w:hAnsi="游明朝"/>
                <w:b/>
                <w:color w:val="000000"/>
                <w:sz w:val="19"/>
              </w:rPr>
            </w:pPr>
            <w:r w:rsidRPr="00725B80">
              <w:rPr>
                <w:rFonts w:ascii="游明朝" w:eastAsia="Yu Gothic" w:hAnsi="游明朝" w:hint="eastAsia"/>
                <w:b/>
                <w:color w:val="000000"/>
                <w:sz w:val="19"/>
              </w:rPr>
              <w:t>観察される所見</w:t>
            </w:r>
          </w:p>
        </w:tc>
      </w:tr>
      <w:tr w:rsidR="00725B80" w:rsidRPr="00725B80" w14:paraId="628B1A5A" w14:textId="77777777" w:rsidTr="00725B80">
        <w:tc>
          <w:tcPr>
            <w:tcW w:w="3212" w:type="dxa"/>
          </w:tcPr>
          <w:p w14:paraId="013D1C1A" w14:textId="77973A71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腹部超音波検査</w:t>
            </w:r>
          </w:p>
        </w:tc>
        <w:tc>
          <w:tcPr>
            <w:tcW w:w="3213" w:type="dxa"/>
          </w:tcPr>
          <w:p w14:paraId="206BD389" w14:textId="7FA9FFE7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非侵襲的でくり返し実施できる第一選択の検査</w:t>
            </w:r>
          </w:p>
        </w:tc>
        <w:tc>
          <w:tcPr>
            <w:tcW w:w="3213" w:type="dxa"/>
          </w:tcPr>
          <w:p w14:paraId="639EEA30" w14:textId="08CAF3D4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胆石、胆嚢壁の肥厚（</w:t>
            </w:r>
            <w:r>
              <w:rPr>
                <w:rFonts w:ascii="游明朝" w:hAnsi="游明朝"/>
                <w:color w:val="000000"/>
                <w:sz w:val="19"/>
              </w:rPr>
              <w:t>4mm以上）、胆嚢腫大、胆嚢周囲の液体貯留</w:t>
            </w:r>
          </w:p>
        </w:tc>
      </w:tr>
      <w:tr w:rsidR="00725B80" w:rsidRPr="00725B80" w14:paraId="3D8E5C74" w14:textId="77777777" w:rsidTr="00725B80">
        <w:tc>
          <w:tcPr>
            <w:tcW w:w="3212" w:type="dxa"/>
          </w:tcPr>
          <w:p w14:paraId="0D7EC7DD" w14:textId="6CF8AFFB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血液検査</w:t>
            </w:r>
          </w:p>
        </w:tc>
        <w:tc>
          <w:tcPr>
            <w:tcW w:w="3213" w:type="dxa"/>
          </w:tcPr>
          <w:p w14:paraId="53C6229B" w14:textId="1B841138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炎症と胆道系の障害を評価する</w:t>
            </w:r>
          </w:p>
        </w:tc>
        <w:tc>
          <w:tcPr>
            <w:tcW w:w="3213" w:type="dxa"/>
          </w:tcPr>
          <w:p w14:paraId="732A6C6C" w14:textId="5ECB6EF5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白血球増加、</w:t>
            </w:r>
            <w:r>
              <w:rPr>
                <w:rFonts w:ascii="游明朝" w:hAnsi="游明朝"/>
                <w:color w:val="000000"/>
                <w:sz w:val="19"/>
              </w:rPr>
              <w:t>CRP上昇、ALP・γ-GTP・AST・ALTの上昇、総ビリルビンの上昇（胆管閉塞時）</w:t>
            </w:r>
          </w:p>
        </w:tc>
      </w:tr>
      <w:tr w:rsidR="00725B80" w:rsidRPr="00725B80" w14:paraId="2A78238B" w14:textId="77777777" w:rsidTr="00725B80">
        <w:tc>
          <w:tcPr>
            <w:tcW w:w="3212" w:type="dxa"/>
          </w:tcPr>
          <w:p w14:paraId="197D934D" w14:textId="3D6C9B13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/>
                <w:color w:val="000000"/>
                <w:sz w:val="19"/>
              </w:rPr>
              <w:t>CT／MRCP</w:t>
            </w:r>
          </w:p>
        </w:tc>
        <w:tc>
          <w:tcPr>
            <w:tcW w:w="3213" w:type="dxa"/>
          </w:tcPr>
          <w:p w14:paraId="0188BD8E" w14:textId="0A85FB3A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合併症の評価と胆道の詳細な描出</w:t>
            </w:r>
          </w:p>
        </w:tc>
        <w:tc>
          <w:tcPr>
            <w:tcW w:w="3213" w:type="dxa"/>
          </w:tcPr>
          <w:p w14:paraId="75DC961F" w14:textId="510392F2" w:rsidR="00725B80" w:rsidRPr="00725B80" w:rsidRDefault="00725B80" w:rsidP="00725B80">
            <w:pPr>
              <w:spacing w:before="20" w:after="20" w:line="240" w:lineRule="auto"/>
              <w:jc w:val="left"/>
              <w:rPr>
                <w:rFonts w:ascii="游明朝" w:hAnsi="游明朝"/>
                <w:color w:val="000000"/>
                <w:sz w:val="19"/>
              </w:rPr>
            </w:pPr>
            <w:r>
              <w:rPr>
                <w:rFonts w:ascii="游明朝" w:hAnsi="游明朝" w:hint="eastAsia"/>
                <w:color w:val="000000"/>
                <w:sz w:val="19"/>
              </w:rPr>
              <w:t>胆嚢穿孔、膿瘍、壊疽、総胆管結石の有無</w:t>
            </w:r>
          </w:p>
        </w:tc>
      </w:tr>
    </w:tbl>
    <w:p w14:paraId="00983139" w14:textId="11293492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5．胆嚢炎の治療</w:t>
      </w:r>
    </w:p>
    <w:p w14:paraId="4885FBB6" w14:textId="57165D0B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（1）保存的治療</w:t>
      </w:r>
    </w:p>
    <w:p w14:paraId="5C242FAE" w14:textId="73461481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絶食（胆嚢の収縮を抑えて安静を保つ）　② 輸液（脱水と電解質異常の予防）　③ 抗菌薬の投与</w:t>
      </w:r>
    </w:p>
    <w:p w14:paraId="699E1C4E" w14:textId="71B0CB14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（2）腹腔鏡下胆嚢摘出術の特徴</w:t>
      </w:r>
    </w:p>
    <w:p w14:paraId="0B6336C8" w14:textId="78393AEB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・標準的な術式。創が小さく、術後の疼痛が少なく回復が早い。入院期間も短い。炎症が高度な場合は開腹手術に移行することがある。全身状態が許せば発症早期の手術が推奨される。</w:t>
      </w:r>
    </w:p>
    <w:p w14:paraId="0E12E3D8" w14:textId="05BB84FA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（3）重症例や手術リスクの高い患者への処置</w:t>
      </w:r>
    </w:p>
    <w:p w14:paraId="5C27D0AD" w14:textId="7E7D5D94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・経皮経肝胆嚢ドレナージ（PTGBD）。胆嚢にドレーンを挿入して胆汁や膿を排出し、炎症を鎮める。状態が改善してから待機的に手術を行う。</w:t>
      </w:r>
    </w:p>
    <w:p w14:paraId="6DDB9B26" w14:textId="1CDBFF70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lastRenderedPageBreak/>
        <w:t>6．看護ケアのポイント</w:t>
      </w:r>
    </w:p>
    <w:p w14:paraId="2A0CE17C" w14:textId="4B331029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（1）術前ケア</w:t>
      </w:r>
    </w:p>
    <w:p w14:paraId="74008D8E" w14:textId="54438403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絶飲食の管理と輸液による水分・電解質の維持</w:t>
      </w:r>
    </w:p>
    <w:p w14:paraId="652E42DB" w14:textId="3AC7BB6D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・② バイタルサインと腹部所見（疼痛の部位・程度、圧痛、黄疸の有無）の観察</w:t>
      </w:r>
    </w:p>
    <w:p w14:paraId="6BA953D0" w14:textId="5A014234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・③ 手術内容の理解を助ける説明と不安の軽減（内服薬、特に抗血栓薬とアレルギーの確認も行う）</w:t>
      </w:r>
    </w:p>
    <w:p w14:paraId="5C7192AB" w14:textId="0C14908D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（2）術後ケア</w:t>
      </w:r>
    </w:p>
    <w:p w14:paraId="181C44A8" w14:textId="0F82A179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・創部観察のポイント：出血、発赤、腫脹、滲出液の有無。ドレーンが留置されていれば排液の量・色・性状を確認する。</w:t>
      </w:r>
    </w:p>
    <w:p w14:paraId="4792B007" w14:textId="6177E537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・疼痛管理の方法：NRS や VAS で評価し、鎮痛薬の効果と副作用を確認する。腹腔鏡下手術では送気による右肩の痛みが生じることを説明する。</w:t>
      </w:r>
    </w:p>
    <w:p w14:paraId="7DC6202B" w14:textId="34CD03AA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・離床支援の注意点：初回歩行時はふらつきや起立性低血圧に注意し、必ず付き添う。段階的に進める。</w:t>
      </w:r>
    </w:p>
    <w:p w14:paraId="3276E4F3" w14:textId="163A0A2F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（3）合併症予防</w:t>
      </w:r>
    </w:p>
    <w:p w14:paraId="2278B2C4" w14:textId="0B6EDE7A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深呼吸・咳嗽を促し、呼吸器合併症（無気肺・肺炎）を予防する。創部を押さえると咳嗽時の痛みが軽減する。</w:t>
      </w:r>
    </w:p>
    <w:p w14:paraId="02F1B42F" w14:textId="0D9A2673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・② 早期離床、弾性ストッキング、下肢の運動により深部静脈血栓症を予防する。手指衛生と創部の清潔保持により感染を防ぐ。</w:t>
      </w:r>
    </w:p>
    <w:p w14:paraId="3DDC5FE6" w14:textId="4A57D332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（4）発熱の持続・黄疸の出現</w:t>
      </w:r>
    </w:p>
    <w:p w14:paraId="188D42ED" w14:textId="7E4D4653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・胆汁漏、胆管損傷、遺残結石、腹腔内感染を疑う。バイタルサイン、腹部所見、ドレーン排液の性状と量、尿の色を確認し、速やかに医師に報告する。</w:t>
      </w:r>
    </w:p>
    <w:p w14:paraId="2BE79415" w14:textId="6E28B395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7．食事・退院指導</w:t>
      </w:r>
    </w:p>
    <w:p w14:paraId="485DED6C" w14:textId="566A21B3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（1）術後の食事再開</w:t>
      </w:r>
    </w:p>
    <w:p w14:paraId="2E1E4357" w14:textId="5A0A2CF5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・排ガスなど腸蠕動の回復を確認してから飲水を開始し、流動食 → 粥 → 常食へ段階的に進める。腹痛、悪心、下痢、腹部膨満の有無を確認しながら調整する。</w:t>
      </w:r>
    </w:p>
    <w:p w14:paraId="608E2610" w14:textId="48570B54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（2）退院後の食事の説明</w:t>
      </w:r>
    </w:p>
    <w:p w14:paraId="7F54BD61" w14:textId="2E1D0275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・胆汁は肝臓でつくられ続けるため、</w:t>
      </w:r>
      <w:r>
        <w:rPr>
          <w:rFonts w:ascii="游明朝" w:hAnsi="游明朝"/>
          <w:b/>
          <w:color w:val="000000"/>
        </w:rPr>
        <w:t>長期にわたる厳しい脂肪制限は必要ない</w:t>
      </w:r>
      <w:r>
        <w:rPr>
          <w:rFonts w:ascii="游明朝" w:hAnsi="游明朝"/>
          <w:color w:val="000000"/>
        </w:rPr>
        <w:t>。ただし胆汁を貯留・濃縮する働きがなくなるため、術後しばらくは脂肪の多い食事で下痢や腹部不快感が出るこ</w:t>
      </w:r>
      <w:r>
        <w:rPr>
          <w:rFonts w:ascii="游明朝" w:hAnsi="游明朝"/>
          <w:color w:val="000000"/>
        </w:rPr>
        <w:lastRenderedPageBreak/>
        <w:t>とがある。消化のよいものから始め、少量ずつ様子をみながら通常の食事に戻していくよう説明する。</w:t>
      </w:r>
    </w:p>
    <w:p w14:paraId="13779E96" w14:textId="6F0B964A" w:rsidR="00725B80" w:rsidRDefault="00725B80" w:rsidP="0009663D">
      <w:pPr>
        <w:rPr>
          <w:rFonts w:ascii="Yu Gothic" w:eastAsia="Yu Gothic" w:hAnsi="Yu Gothic"/>
          <w:b/>
          <w:color w:val="000000"/>
          <w:sz w:val="23"/>
        </w:rPr>
      </w:pPr>
      <w:r>
        <w:rPr>
          <w:rFonts w:ascii="Yu Gothic" w:eastAsia="Yu Gothic" w:hAnsi="Yu Gothic"/>
          <w:b/>
          <w:color w:val="000000"/>
          <w:sz w:val="23"/>
        </w:rPr>
        <w:t>（3）退院後の生活で注意すべき点</w:t>
      </w:r>
    </w:p>
    <w:p w14:paraId="2AB8A548" w14:textId="08A9759B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・① 創部を清潔に保ち、発赤・腫脹・疼痛の増強・滲出液があれば受診する</w:t>
      </w:r>
    </w:p>
    <w:p w14:paraId="7DFC7BE6" w14:textId="70BB8726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・② 術後1</w:t>
      </w:r>
      <w:r>
        <w:rPr>
          <w:rFonts w:ascii="游明朝" w:hAnsi="游明朝" w:hint="eastAsia"/>
          <w:color w:val="000000"/>
        </w:rPr>
        <w:t>〜</w:t>
      </w:r>
      <w:r>
        <w:rPr>
          <w:rFonts w:ascii="游明朝" w:hAnsi="游明朝"/>
          <w:color w:val="000000"/>
        </w:rPr>
        <w:t>2週間は重いものを持つことや腹圧のかかる運動を避け、歩行など軽い活動から徐々に戻す</w:t>
      </w:r>
    </w:p>
    <w:p w14:paraId="63F860D2" w14:textId="4AA73ABF" w:rsidR="00725B80" w:rsidRDefault="00725B80" w:rsidP="00725B80">
      <w:pPr>
        <w:ind w:left="510" w:hanging="283"/>
        <w:jc w:val="left"/>
        <w:rPr>
          <w:rFonts w:ascii="游明朝" w:hAnsi="游明朝"/>
          <w:color w:val="000000"/>
        </w:rPr>
      </w:pPr>
      <w:r>
        <w:rPr>
          <w:rFonts w:ascii="游明朝" w:hAnsi="游明朝"/>
          <w:color w:val="000000"/>
        </w:rPr>
        <w:t>・③ 発熱、黄疸（皮膚・眼球の黄染、尿の濃染）、強い腹痛があれば速やかに受診する</w:t>
      </w:r>
    </w:p>
    <w:p w14:paraId="785DD735" w14:textId="43160590" w:rsidR="00725B80" w:rsidRDefault="00725B80" w:rsidP="0009663D">
      <w:pPr>
        <w:rPr>
          <w:rFonts w:ascii="Yu Gothic" w:eastAsia="Yu Gothic" w:hAnsi="Yu Gothic"/>
          <w:b/>
          <w:color w:val="002060"/>
          <w:sz w:val="26"/>
        </w:rPr>
      </w:pPr>
      <w:r>
        <w:rPr>
          <w:rFonts w:ascii="Yu Gothic" w:eastAsia="Yu Gothic" w:hAnsi="Yu Gothic"/>
          <w:b/>
          <w:color w:val="002060"/>
          <w:sz w:val="26"/>
        </w:rPr>
        <w:t>8．本日の学びの振り返り</w:t>
      </w:r>
    </w:p>
    <w:p w14:paraId="3C5687AB" w14:textId="5E9F791F" w:rsid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  <w:r>
        <w:rPr>
          <w:rFonts w:ascii="游明朝" w:hAnsi="游明朝"/>
          <w:color w:val="2F4F4F"/>
          <w:sz w:val="19"/>
        </w:rPr>
        <w:t>学生の自由記述欄。発表や共有の時間を設けると学びが深まる。</w:t>
      </w:r>
    </w:p>
    <w:p w14:paraId="5852354C" w14:textId="77777777" w:rsidR="00725B80" w:rsidRPr="00725B80" w:rsidRDefault="00725B80" w:rsidP="00725B80">
      <w:pPr>
        <w:ind w:left="510"/>
        <w:jc w:val="left"/>
        <w:rPr>
          <w:rFonts w:ascii="游明朝" w:hAnsi="游明朝"/>
          <w:color w:val="2F4F4F"/>
          <w:sz w:val="19"/>
        </w:rPr>
      </w:pPr>
    </w:p>
    <w:sectPr w:rsidR="00725B80" w:rsidRPr="00725B80" w:rsidSect="00725B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D8F1" w14:textId="77777777" w:rsidR="00442FE0" w:rsidRDefault="00442FE0" w:rsidP="00FB04EB">
      <w:pPr>
        <w:spacing w:after="0" w:line="240" w:lineRule="auto"/>
      </w:pPr>
      <w:r>
        <w:separator/>
      </w:r>
    </w:p>
  </w:endnote>
  <w:endnote w:type="continuationSeparator" w:id="0">
    <w:p w14:paraId="579FC09C" w14:textId="77777777" w:rsidR="00442FE0" w:rsidRDefault="00442FE0" w:rsidP="00FB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4BAD" w14:textId="77777777" w:rsidR="00442FE0" w:rsidRDefault="00442FE0" w:rsidP="00FB04EB">
      <w:pPr>
        <w:spacing w:after="0" w:line="240" w:lineRule="auto"/>
      </w:pPr>
      <w:r>
        <w:separator/>
      </w:r>
    </w:p>
  </w:footnote>
  <w:footnote w:type="continuationSeparator" w:id="0">
    <w:p w14:paraId="2340EF03" w14:textId="77777777" w:rsidR="00442FE0" w:rsidRDefault="00442FE0" w:rsidP="00FB04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80"/>
    <w:rsid w:val="0009663D"/>
    <w:rsid w:val="00340B4A"/>
    <w:rsid w:val="00442FE0"/>
    <w:rsid w:val="00725B80"/>
    <w:rsid w:val="008E35DC"/>
    <w:rsid w:val="00A346F2"/>
    <w:rsid w:val="00B302D2"/>
    <w:rsid w:val="00F376BC"/>
    <w:rsid w:val="00FB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29C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40" w:line="259" w:lineRule="auto"/>
      <w:jc w:val="both"/>
    </w:pPr>
    <w:rPr>
      <w:rFonts w:ascii="Century" w:eastAsia="游明朝"/>
    </w:rPr>
  </w:style>
  <w:style w:type="paragraph" w:styleId="1">
    <w:name w:val="heading 1"/>
    <w:basedOn w:val="a"/>
    <w:next w:val="a"/>
    <w:link w:val="10"/>
    <w:uiPriority w:val="9"/>
    <w:qFormat/>
    <w:rsid w:val="00725B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5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B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B80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B80"/>
    <w:pPr>
      <w:keepNext/>
      <w:keepLines/>
      <w:spacing w:before="8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B80"/>
    <w:pPr>
      <w:keepNext/>
      <w:keepLines/>
      <w:spacing w:before="8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B80"/>
    <w:pPr>
      <w:keepNext/>
      <w:keepLines/>
      <w:spacing w:before="8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B80"/>
    <w:pPr>
      <w:keepNext/>
      <w:keepLines/>
      <w:spacing w:before="8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B80"/>
    <w:pPr>
      <w:keepNext/>
      <w:keepLines/>
      <w:spacing w:before="8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5B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725B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5B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5B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5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5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B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5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B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5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B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5B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5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5B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5B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B04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04EB"/>
    <w:rPr>
      <w:rFonts w:ascii="Century" w:eastAsia="游明朝"/>
    </w:rPr>
  </w:style>
  <w:style w:type="paragraph" w:styleId="ac">
    <w:name w:val="footer"/>
    <w:basedOn w:val="a"/>
    <w:link w:val="ad"/>
    <w:uiPriority w:val="99"/>
    <w:unhideWhenUsed/>
    <w:rsid w:val="00FB04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04EB"/>
    <w:rPr>
      <w:rFonts w:ascii="Century" w:eastAsia="游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2026-09-13T02:02:00Z</dcterms:created>
  <dcterms:modified xsi:type="dcterms:W3CDTF">2026-09-13T02:02:00Z</dcterms:modified>
</cp:coreProperties>
</file>