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56BB6" w14:textId="77777777" w:rsidR="00894303" w:rsidRDefault="003A139A" w:rsidP="00894303">
      <w:pPr>
        <w:jc w:val="center"/>
        <w:rPr>
          <w:b/>
          <w:bCs/>
        </w:rPr>
      </w:pPr>
      <w:r w:rsidRPr="00894303">
        <w:rPr>
          <w:b/>
          <w:bCs/>
        </w:rPr>
        <w:t>第</w:t>
      </w:r>
      <w:r w:rsidRPr="00894303">
        <w:rPr>
          <w:b/>
          <w:bCs/>
        </w:rPr>
        <w:t>6</w:t>
      </w:r>
      <w:r w:rsidRPr="00894303">
        <w:rPr>
          <w:b/>
          <w:bCs/>
        </w:rPr>
        <w:t>回　肝炎と肝硬変の病態・治療と看護援助</w:t>
      </w:r>
      <w:r w:rsidR="00894303">
        <w:rPr>
          <w:rFonts w:hint="eastAsia"/>
          <w:b/>
          <w:bCs/>
        </w:rPr>
        <w:t xml:space="preserve">　</w:t>
      </w:r>
    </w:p>
    <w:p w14:paraId="604FD7E7" w14:textId="321A94A6" w:rsidR="003A139A" w:rsidRPr="00894303" w:rsidRDefault="003A139A" w:rsidP="00894303">
      <w:pPr>
        <w:jc w:val="center"/>
        <w:rPr>
          <w:b/>
          <w:bCs/>
        </w:rPr>
      </w:pPr>
      <w:r w:rsidRPr="00894303">
        <w:rPr>
          <w:b/>
          <w:bCs/>
        </w:rPr>
        <w:t>成人看護援助論Ⅱ（消化機能障害の看護）</w:t>
      </w:r>
    </w:p>
    <w:p w14:paraId="532D6FBC" w14:textId="11245B2A" w:rsidR="003A139A" w:rsidRDefault="003A139A" w:rsidP="00894303">
      <w:pPr>
        <w:rPr>
          <w:rFonts w:ascii="Yu Gothic" w:eastAsia="Yu Gothic" w:hAnsi="Yu Gothic"/>
          <w:b/>
          <w:color w:val="002060"/>
          <w:sz w:val="26"/>
        </w:rPr>
      </w:pPr>
      <w:r>
        <w:rPr>
          <w:rFonts w:ascii="Yu Gothic" w:eastAsia="Yu Gothic" w:hAnsi="Yu Gothic"/>
          <w:b/>
          <w:color w:val="002060"/>
          <w:sz w:val="26"/>
        </w:rPr>
        <w:t>1．学習目標</w:t>
      </w:r>
    </w:p>
    <w:p w14:paraId="72B78B66" w14:textId="5648ED0A" w:rsidR="003A139A" w:rsidRPr="00894303" w:rsidRDefault="003A139A" w:rsidP="00894303">
      <w:pPr>
        <w:pStyle w:val="a9"/>
        <w:numPr>
          <w:ilvl w:val="0"/>
          <w:numId w:val="1"/>
        </w:numPr>
      </w:pPr>
      <w:r w:rsidRPr="00894303">
        <w:t>肝炎ウイルスの種類と感染経路・特徴を説明できる。</w:t>
      </w:r>
    </w:p>
    <w:p w14:paraId="090E1CC1" w14:textId="09A7206B" w:rsidR="003A139A" w:rsidRPr="00894303" w:rsidRDefault="003A139A" w:rsidP="00894303">
      <w:pPr>
        <w:pStyle w:val="a9"/>
        <w:numPr>
          <w:ilvl w:val="0"/>
          <w:numId w:val="1"/>
        </w:numPr>
      </w:pPr>
      <w:r w:rsidRPr="00894303">
        <w:t>肝硬変の病態と主な合併症を説明できる。</w:t>
      </w:r>
    </w:p>
    <w:p w14:paraId="10414348" w14:textId="14205A71" w:rsidR="003A139A" w:rsidRPr="00894303" w:rsidRDefault="003A139A" w:rsidP="00894303">
      <w:pPr>
        <w:pStyle w:val="a9"/>
        <w:numPr>
          <w:ilvl w:val="0"/>
          <w:numId w:val="1"/>
        </w:numPr>
      </w:pPr>
      <w:r w:rsidRPr="00894303">
        <w:t>肝疾患の代表的な症状の成り立ちと観察のポイントを説明できる。</w:t>
      </w:r>
    </w:p>
    <w:p w14:paraId="00F0451F" w14:textId="7C8C4674" w:rsidR="003A139A" w:rsidRPr="00894303" w:rsidRDefault="003A139A" w:rsidP="00894303">
      <w:pPr>
        <w:pStyle w:val="a9"/>
        <w:numPr>
          <w:ilvl w:val="0"/>
          <w:numId w:val="1"/>
        </w:numPr>
      </w:pPr>
      <w:r w:rsidRPr="00894303">
        <w:t>肝機能検査の意味と、治療の概要を説明できる。</w:t>
      </w:r>
    </w:p>
    <w:p w14:paraId="4712E0F5" w14:textId="3A159023" w:rsidR="003A139A" w:rsidRPr="00894303" w:rsidRDefault="003A139A" w:rsidP="00894303">
      <w:pPr>
        <w:pStyle w:val="a9"/>
        <w:numPr>
          <w:ilvl w:val="0"/>
          <w:numId w:val="1"/>
        </w:numPr>
      </w:pPr>
      <w:r w:rsidRPr="00894303">
        <w:t>肝疾患患者に対する栄養管理・合併症予防・心理的支援を説明できる。</w:t>
      </w:r>
    </w:p>
    <w:p w14:paraId="31D6120A" w14:textId="7C7ED6CE" w:rsidR="003A139A" w:rsidRDefault="003A139A" w:rsidP="00894303">
      <w:pPr>
        <w:rPr>
          <w:rFonts w:ascii="Yu Gothic" w:eastAsia="Yu Gothic" w:hAnsi="Yu Gothic"/>
          <w:b/>
          <w:color w:val="002060"/>
          <w:sz w:val="26"/>
        </w:rPr>
      </w:pPr>
      <w:r>
        <w:rPr>
          <w:rFonts w:ascii="Yu Gothic" w:eastAsia="Yu Gothic" w:hAnsi="Yu Gothic"/>
          <w:b/>
          <w:color w:val="002060"/>
          <w:sz w:val="26"/>
        </w:rPr>
        <w:t>2．授業の流れ（90分）</w:t>
      </w:r>
    </w:p>
    <w:tbl>
      <w:tblPr>
        <w:tblStyle w:val="aa"/>
        <w:tblW w:w="9638" w:type="dxa"/>
        <w:tblLayout w:type="fixed"/>
        <w:tblLook w:val="0000" w:firstRow="0" w:lastRow="0" w:firstColumn="0" w:lastColumn="0" w:noHBand="0" w:noVBand="0"/>
      </w:tblPr>
      <w:tblGrid>
        <w:gridCol w:w="1696"/>
        <w:gridCol w:w="4729"/>
        <w:gridCol w:w="3213"/>
      </w:tblGrid>
      <w:tr w:rsidR="003A139A" w:rsidRPr="00894303" w14:paraId="400BEF56" w14:textId="77777777" w:rsidTr="00894303">
        <w:tc>
          <w:tcPr>
            <w:tcW w:w="1696" w:type="dxa"/>
          </w:tcPr>
          <w:p w14:paraId="4CD48C54" w14:textId="1A98F247" w:rsidR="003A139A" w:rsidRPr="00894303" w:rsidRDefault="003A139A" w:rsidP="003A139A">
            <w:pPr>
              <w:spacing w:before="20" w:after="20" w:line="240" w:lineRule="auto"/>
              <w:jc w:val="center"/>
              <w:rPr>
                <w:rFonts w:ascii="游明朝" w:eastAsia="Yu Gothic" w:hAnsi="游明朝"/>
                <w:b/>
                <w:color w:val="000000"/>
                <w:szCs w:val="28"/>
              </w:rPr>
            </w:pPr>
            <w:r w:rsidRPr="00894303">
              <w:rPr>
                <w:rFonts w:ascii="游明朝" w:eastAsia="Yu Gothic" w:hAnsi="游明朝" w:hint="eastAsia"/>
                <w:b/>
                <w:color w:val="000000"/>
                <w:szCs w:val="28"/>
              </w:rPr>
              <w:t>時間</w:t>
            </w:r>
          </w:p>
        </w:tc>
        <w:tc>
          <w:tcPr>
            <w:tcW w:w="4729" w:type="dxa"/>
          </w:tcPr>
          <w:p w14:paraId="1118483D" w14:textId="78934889" w:rsidR="003A139A" w:rsidRPr="00894303" w:rsidRDefault="003A139A" w:rsidP="003A139A">
            <w:pPr>
              <w:spacing w:before="20" w:after="20" w:line="240" w:lineRule="auto"/>
              <w:jc w:val="center"/>
              <w:rPr>
                <w:rFonts w:ascii="游明朝" w:eastAsia="Yu Gothic" w:hAnsi="游明朝"/>
                <w:b/>
                <w:color w:val="000000"/>
                <w:szCs w:val="28"/>
              </w:rPr>
            </w:pPr>
            <w:r w:rsidRPr="00894303">
              <w:rPr>
                <w:rFonts w:ascii="游明朝" w:eastAsia="Yu Gothic" w:hAnsi="游明朝" w:hint="eastAsia"/>
                <w:b/>
                <w:color w:val="000000"/>
                <w:szCs w:val="28"/>
              </w:rPr>
              <w:t>内容</w:t>
            </w:r>
          </w:p>
        </w:tc>
        <w:tc>
          <w:tcPr>
            <w:tcW w:w="3213" w:type="dxa"/>
          </w:tcPr>
          <w:p w14:paraId="6B97F7D7" w14:textId="45529932" w:rsidR="003A139A" w:rsidRPr="00894303" w:rsidRDefault="003A139A" w:rsidP="003A139A">
            <w:pPr>
              <w:spacing w:before="20" w:after="20" w:line="240" w:lineRule="auto"/>
              <w:jc w:val="center"/>
              <w:rPr>
                <w:rFonts w:ascii="游明朝" w:eastAsia="Yu Gothic" w:hAnsi="游明朝"/>
                <w:b/>
                <w:color w:val="000000"/>
                <w:szCs w:val="28"/>
              </w:rPr>
            </w:pPr>
            <w:r w:rsidRPr="00894303">
              <w:rPr>
                <w:rFonts w:ascii="游明朝" w:eastAsia="Yu Gothic" w:hAnsi="游明朝" w:hint="eastAsia"/>
                <w:b/>
                <w:color w:val="000000"/>
                <w:szCs w:val="28"/>
              </w:rPr>
              <w:t>方法</w:t>
            </w:r>
          </w:p>
        </w:tc>
      </w:tr>
      <w:tr w:rsidR="003A139A" w:rsidRPr="00894303" w14:paraId="59A6C50B" w14:textId="77777777" w:rsidTr="00894303">
        <w:tc>
          <w:tcPr>
            <w:tcW w:w="1696" w:type="dxa"/>
          </w:tcPr>
          <w:p w14:paraId="24E99661" w14:textId="04275FB8"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color w:val="000000"/>
                <w:szCs w:val="28"/>
              </w:rPr>
              <w:t>0</w:t>
            </w:r>
            <w:r w:rsidRPr="00894303">
              <w:rPr>
                <w:rFonts w:ascii="游明朝" w:hAnsi="游明朝" w:hint="eastAsia"/>
                <w:color w:val="000000"/>
                <w:szCs w:val="28"/>
              </w:rPr>
              <w:t>〜</w:t>
            </w:r>
            <w:r w:rsidRPr="00894303">
              <w:rPr>
                <w:rFonts w:ascii="游明朝" w:hAnsi="游明朝"/>
                <w:color w:val="000000"/>
                <w:szCs w:val="28"/>
              </w:rPr>
              <w:t>10分</w:t>
            </w:r>
          </w:p>
        </w:tc>
        <w:tc>
          <w:tcPr>
            <w:tcW w:w="4729" w:type="dxa"/>
          </w:tcPr>
          <w:p w14:paraId="303ABC70" w14:textId="758FB802"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導入　既有知識の確認と本時の目標</w:t>
            </w:r>
          </w:p>
        </w:tc>
        <w:tc>
          <w:tcPr>
            <w:tcW w:w="3213" w:type="dxa"/>
          </w:tcPr>
          <w:p w14:paraId="585BED2D" w14:textId="25931E56"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講義・問いかけ</w:t>
            </w:r>
          </w:p>
        </w:tc>
      </w:tr>
      <w:tr w:rsidR="003A139A" w:rsidRPr="00894303" w14:paraId="7D39F768" w14:textId="77777777" w:rsidTr="00894303">
        <w:tc>
          <w:tcPr>
            <w:tcW w:w="1696" w:type="dxa"/>
          </w:tcPr>
          <w:p w14:paraId="6DE20DD6" w14:textId="6B1BBC4B"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color w:val="000000"/>
                <w:szCs w:val="28"/>
              </w:rPr>
              <w:t>10</w:t>
            </w:r>
            <w:r w:rsidRPr="00894303">
              <w:rPr>
                <w:rFonts w:ascii="游明朝" w:hAnsi="游明朝" w:hint="eastAsia"/>
                <w:color w:val="000000"/>
                <w:szCs w:val="28"/>
              </w:rPr>
              <w:t>〜</w:t>
            </w:r>
            <w:r w:rsidRPr="00894303">
              <w:rPr>
                <w:rFonts w:ascii="游明朝" w:hAnsi="游明朝"/>
                <w:color w:val="000000"/>
                <w:szCs w:val="28"/>
              </w:rPr>
              <w:t>25分</w:t>
            </w:r>
          </w:p>
        </w:tc>
        <w:tc>
          <w:tcPr>
            <w:tcW w:w="4729" w:type="dxa"/>
          </w:tcPr>
          <w:p w14:paraId="1439B897" w14:textId="60F1C4F1"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肝炎の種類と特徴（</w:t>
            </w:r>
            <w:r w:rsidRPr="00894303">
              <w:rPr>
                <w:rFonts w:ascii="游明朝" w:hAnsi="游明朝"/>
                <w:color w:val="000000"/>
                <w:szCs w:val="28"/>
              </w:rPr>
              <w:t>A型・B型・C型）</w:t>
            </w:r>
          </w:p>
        </w:tc>
        <w:tc>
          <w:tcPr>
            <w:tcW w:w="3213" w:type="dxa"/>
          </w:tcPr>
          <w:p w14:paraId="056B376D" w14:textId="361D38CE"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スライド講義</w:t>
            </w:r>
          </w:p>
        </w:tc>
      </w:tr>
      <w:tr w:rsidR="003A139A" w:rsidRPr="00894303" w14:paraId="164D83BE" w14:textId="77777777" w:rsidTr="00894303">
        <w:tc>
          <w:tcPr>
            <w:tcW w:w="1696" w:type="dxa"/>
          </w:tcPr>
          <w:p w14:paraId="33D5546E" w14:textId="706D48D9"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color w:val="000000"/>
                <w:szCs w:val="28"/>
              </w:rPr>
              <w:t>25</w:t>
            </w:r>
            <w:r w:rsidRPr="00894303">
              <w:rPr>
                <w:rFonts w:ascii="游明朝" w:hAnsi="游明朝" w:hint="eastAsia"/>
                <w:color w:val="000000"/>
                <w:szCs w:val="28"/>
              </w:rPr>
              <w:t>〜</w:t>
            </w:r>
            <w:r w:rsidRPr="00894303">
              <w:rPr>
                <w:rFonts w:ascii="游明朝" w:hAnsi="游明朝"/>
                <w:color w:val="000000"/>
                <w:szCs w:val="28"/>
              </w:rPr>
              <w:t>40分</w:t>
            </w:r>
          </w:p>
        </w:tc>
        <w:tc>
          <w:tcPr>
            <w:tcW w:w="4729" w:type="dxa"/>
          </w:tcPr>
          <w:p w14:paraId="1A14DF59" w14:textId="2B908E64"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肝硬変の病態と合併症</w:t>
            </w:r>
          </w:p>
        </w:tc>
        <w:tc>
          <w:tcPr>
            <w:tcW w:w="3213" w:type="dxa"/>
          </w:tcPr>
          <w:p w14:paraId="2DC91593" w14:textId="63B358FC"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病態図を用いた講義</w:t>
            </w:r>
          </w:p>
        </w:tc>
      </w:tr>
      <w:tr w:rsidR="003A139A" w:rsidRPr="00894303" w14:paraId="405368B2" w14:textId="77777777" w:rsidTr="00894303">
        <w:tc>
          <w:tcPr>
            <w:tcW w:w="1696" w:type="dxa"/>
          </w:tcPr>
          <w:p w14:paraId="36C3D39C" w14:textId="5450BC9B"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color w:val="000000"/>
                <w:szCs w:val="28"/>
              </w:rPr>
              <w:t>40</w:t>
            </w:r>
            <w:r w:rsidRPr="00894303">
              <w:rPr>
                <w:rFonts w:ascii="游明朝" w:hAnsi="游明朝" w:hint="eastAsia"/>
                <w:color w:val="000000"/>
                <w:szCs w:val="28"/>
              </w:rPr>
              <w:t>〜</w:t>
            </w:r>
            <w:r w:rsidRPr="00894303">
              <w:rPr>
                <w:rFonts w:ascii="游明朝" w:hAnsi="游明朝"/>
                <w:color w:val="000000"/>
                <w:szCs w:val="28"/>
              </w:rPr>
              <w:t>50分</w:t>
            </w:r>
          </w:p>
        </w:tc>
        <w:tc>
          <w:tcPr>
            <w:tcW w:w="4729" w:type="dxa"/>
          </w:tcPr>
          <w:p w14:paraId="1199DB5F" w14:textId="38606C36"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主な症状と観察ポイント</w:t>
            </w:r>
          </w:p>
        </w:tc>
        <w:tc>
          <w:tcPr>
            <w:tcW w:w="3213" w:type="dxa"/>
          </w:tcPr>
          <w:p w14:paraId="56817ADE" w14:textId="66242EA7"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講義・写真提示</w:t>
            </w:r>
          </w:p>
        </w:tc>
      </w:tr>
      <w:tr w:rsidR="003A139A" w:rsidRPr="00894303" w14:paraId="0B7DF161" w14:textId="77777777" w:rsidTr="00894303">
        <w:tc>
          <w:tcPr>
            <w:tcW w:w="1696" w:type="dxa"/>
          </w:tcPr>
          <w:p w14:paraId="5AE44A88" w14:textId="40998A21"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color w:val="000000"/>
                <w:szCs w:val="28"/>
              </w:rPr>
              <w:t>50</w:t>
            </w:r>
            <w:r w:rsidRPr="00894303">
              <w:rPr>
                <w:rFonts w:ascii="游明朝" w:hAnsi="游明朝" w:hint="eastAsia"/>
                <w:color w:val="000000"/>
                <w:szCs w:val="28"/>
              </w:rPr>
              <w:t>〜</w:t>
            </w:r>
            <w:r w:rsidRPr="00894303">
              <w:rPr>
                <w:rFonts w:ascii="游明朝" w:hAnsi="游明朝"/>
                <w:color w:val="000000"/>
                <w:szCs w:val="28"/>
              </w:rPr>
              <w:t>60分</w:t>
            </w:r>
          </w:p>
        </w:tc>
        <w:tc>
          <w:tcPr>
            <w:tcW w:w="4729" w:type="dxa"/>
          </w:tcPr>
          <w:p w14:paraId="030C2365" w14:textId="5D54F41F"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診断（肝機能検査・画像検査）</w:t>
            </w:r>
          </w:p>
        </w:tc>
        <w:tc>
          <w:tcPr>
            <w:tcW w:w="3213" w:type="dxa"/>
          </w:tcPr>
          <w:p w14:paraId="03B680F5" w14:textId="1F2624D4"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検査データの読み方</w:t>
            </w:r>
          </w:p>
        </w:tc>
      </w:tr>
      <w:tr w:rsidR="003A139A" w:rsidRPr="00894303" w14:paraId="46438024" w14:textId="77777777" w:rsidTr="00894303">
        <w:tc>
          <w:tcPr>
            <w:tcW w:w="1696" w:type="dxa"/>
          </w:tcPr>
          <w:p w14:paraId="79A1CD73" w14:textId="2FA16FC6"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color w:val="000000"/>
                <w:szCs w:val="28"/>
              </w:rPr>
              <w:t>60</w:t>
            </w:r>
            <w:r w:rsidRPr="00894303">
              <w:rPr>
                <w:rFonts w:ascii="游明朝" w:hAnsi="游明朝" w:hint="eastAsia"/>
                <w:color w:val="000000"/>
                <w:szCs w:val="28"/>
              </w:rPr>
              <w:t>〜</w:t>
            </w:r>
            <w:r w:rsidRPr="00894303">
              <w:rPr>
                <w:rFonts w:ascii="游明朝" w:hAnsi="游明朝"/>
                <w:color w:val="000000"/>
                <w:szCs w:val="28"/>
              </w:rPr>
              <w:t>70分</w:t>
            </w:r>
          </w:p>
        </w:tc>
        <w:tc>
          <w:tcPr>
            <w:tcW w:w="4729" w:type="dxa"/>
          </w:tcPr>
          <w:p w14:paraId="4F53A0B4" w14:textId="5F49C669"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治療の概要</w:t>
            </w:r>
          </w:p>
        </w:tc>
        <w:tc>
          <w:tcPr>
            <w:tcW w:w="3213" w:type="dxa"/>
          </w:tcPr>
          <w:p w14:paraId="5648E9F0" w14:textId="2C4D8EED"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講義</w:t>
            </w:r>
          </w:p>
        </w:tc>
      </w:tr>
      <w:tr w:rsidR="003A139A" w:rsidRPr="00894303" w14:paraId="0D160E3B" w14:textId="77777777" w:rsidTr="00894303">
        <w:tc>
          <w:tcPr>
            <w:tcW w:w="1696" w:type="dxa"/>
          </w:tcPr>
          <w:p w14:paraId="2697CAC2" w14:textId="3D076D20"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color w:val="000000"/>
                <w:szCs w:val="28"/>
              </w:rPr>
              <w:t>70</w:t>
            </w:r>
            <w:r w:rsidRPr="00894303">
              <w:rPr>
                <w:rFonts w:ascii="游明朝" w:hAnsi="游明朝" w:hint="eastAsia"/>
                <w:color w:val="000000"/>
                <w:szCs w:val="28"/>
              </w:rPr>
              <w:t>〜</w:t>
            </w:r>
            <w:r w:rsidRPr="00894303">
              <w:rPr>
                <w:rFonts w:ascii="游明朝" w:hAnsi="游明朝"/>
                <w:color w:val="000000"/>
                <w:szCs w:val="28"/>
              </w:rPr>
              <w:t>85分</w:t>
            </w:r>
          </w:p>
        </w:tc>
        <w:tc>
          <w:tcPr>
            <w:tcW w:w="4729" w:type="dxa"/>
          </w:tcPr>
          <w:p w14:paraId="284A3A9C" w14:textId="60F2474E"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看護援助</w:t>
            </w:r>
          </w:p>
        </w:tc>
        <w:tc>
          <w:tcPr>
            <w:tcW w:w="3213" w:type="dxa"/>
          </w:tcPr>
          <w:p w14:paraId="42B74D1C" w14:textId="49A65DA4"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事例を用いた講義・ペアワーク</w:t>
            </w:r>
          </w:p>
        </w:tc>
      </w:tr>
      <w:tr w:rsidR="003A139A" w:rsidRPr="00894303" w14:paraId="447A1589" w14:textId="77777777" w:rsidTr="00894303">
        <w:tc>
          <w:tcPr>
            <w:tcW w:w="1696" w:type="dxa"/>
          </w:tcPr>
          <w:p w14:paraId="222CA5DB" w14:textId="7DBE7463"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color w:val="000000"/>
                <w:szCs w:val="28"/>
              </w:rPr>
              <w:t>85</w:t>
            </w:r>
            <w:r w:rsidRPr="00894303">
              <w:rPr>
                <w:rFonts w:ascii="游明朝" w:hAnsi="游明朝" w:hint="eastAsia"/>
                <w:color w:val="000000"/>
                <w:szCs w:val="28"/>
              </w:rPr>
              <w:t>〜</w:t>
            </w:r>
            <w:r w:rsidRPr="00894303">
              <w:rPr>
                <w:rFonts w:ascii="游明朝" w:hAnsi="游明朝"/>
                <w:color w:val="000000"/>
                <w:szCs w:val="28"/>
              </w:rPr>
              <w:t>90分</w:t>
            </w:r>
          </w:p>
        </w:tc>
        <w:tc>
          <w:tcPr>
            <w:tcW w:w="4729" w:type="dxa"/>
          </w:tcPr>
          <w:p w14:paraId="25E393C8" w14:textId="0E840423"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まとめと振り返り</w:t>
            </w:r>
          </w:p>
        </w:tc>
        <w:tc>
          <w:tcPr>
            <w:tcW w:w="3213" w:type="dxa"/>
          </w:tcPr>
          <w:p w14:paraId="26A9359A" w14:textId="799F6417"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振り返りシート</w:t>
            </w:r>
          </w:p>
        </w:tc>
      </w:tr>
    </w:tbl>
    <w:p w14:paraId="2649618F" w14:textId="74F74548" w:rsidR="003A139A" w:rsidRDefault="003A139A" w:rsidP="00894303">
      <w:pPr>
        <w:rPr>
          <w:rFonts w:ascii="Yu Gothic" w:eastAsia="Yu Gothic" w:hAnsi="Yu Gothic"/>
          <w:b/>
          <w:color w:val="002060"/>
          <w:sz w:val="26"/>
        </w:rPr>
      </w:pPr>
      <w:r>
        <w:rPr>
          <w:rFonts w:ascii="Yu Gothic" w:eastAsia="Yu Gothic" w:hAnsi="Yu Gothic"/>
          <w:b/>
          <w:color w:val="002060"/>
          <w:sz w:val="26"/>
        </w:rPr>
        <w:t>3．肝炎の種類と特徴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3"/>
        <w:gridCol w:w="2304"/>
        <w:gridCol w:w="3459"/>
        <w:gridCol w:w="3422"/>
      </w:tblGrid>
      <w:tr w:rsidR="003A139A" w:rsidRPr="006829F6" w14:paraId="12938B63" w14:textId="77777777" w:rsidTr="006829F6">
        <w:trPr>
          <w:tblHeader/>
        </w:trPr>
        <w:tc>
          <w:tcPr>
            <w:tcW w:w="0" w:type="auto"/>
            <w:shd w:val="clear" w:color="auto" w:fill="F2F2F2"/>
          </w:tcPr>
          <w:p w14:paraId="706141DA" w14:textId="587FBC10" w:rsidR="003A139A" w:rsidRPr="006829F6" w:rsidRDefault="003A139A" w:rsidP="003A139A">
            <w:pPr>
              <w:spacing w:before="20" w:after="20" w:line="240" w:lineRule="auto"/>
              <w:jc w:val="center"/>
              <w:rPr>
                <w:rFonts w:ascii="游明朝" w:eastAsia="Yu Gothic" w:hAnsi="游明朝"/>
                <w:b/>
                <w:color w:val="000000"/>
                <w:sz w:val="20"/>
                <w:szCs w:val="24"/>
              </w:rPr>
            </w:pPr>
            <w:r w:rsidRPr="006829F6">
              <w:rPr>
                <w:rFonts w:ascii="游明朝" w:eastAsia="Yu Gothic" w:hAnsi="游明朝" w:hint="eastAsia"/>
                <w:b/>
                <w:color w:val="000000"/>
                <w:sz w:val="20"/>
                <w:szCs w:val="24"/>
              </w:rPr>
              <w:t>型</w:t>
            </w:r>
          </w:p>
        </w:tc>
        <w:tc>
          <w:tcPr>
            <w:tcW w:w="0" w:type="auto"/>
            <w:shd w:val="clear" w:color="auto" w:fill="F2F2F2"/>
          </w:tcPr>
          <w:p w14:paraId="5E28433A" w14:textId="375E8402" w:rsidR="003A139A" w:rsidRPr="006829F6" w:rsidRDefault="003A139A" w:rsidP="003A139A">
            <w:pPr>
              <w:spacing w:before="20" w:after="20" w:line="240" w:lineRule="auto"/>
              <w:jc w:val="center"/>
              <w:rPr>
                <w:rFonts w:ascii="游明朝" w:eastAsia="Yu Gothic" w:hAnsi="游明朝"/>
                <w:b/>
                <w:color w:val="000000"/>
                <w:sz w:val="20"/>
                <w:szCs w:val="24"/>
              </w:rPr>
            </w:pPr>
            <w:r w:rsidRPr="006829F6">
              <w:rPr>
                <w:rFonts w:ascii="游明朝" w:eastAsia="Yu Gothic" w:hAnsi="游明朝" w:hint="eastAsia"/>
                <w:b/>
                <w:color w:val="000000"/>
                <w:sz w:val="20"/>
                <w:szCs w:val="24"/>
              </w:rPr>
              <w:t>感染経路</w:t>
            </w:r>
          </w:p>
        </w:tc>
        <w:tc>
          <w:tcPr>
            <w:tcW w:w="0" w:type="auto"/>
            <w:shd w:val="clear" w:color="auto" w:fill="F2F2F2"/>
          </w:tcPr>
          <w:p w14:paraId="49A7EBCD" w14:textId="3FFB2488" w:rsidR="003A139A" w:rsidRPr="006829F6" w:rsidRDefault="003A139A" w:rsidP="003A139A">
            <w:pPr>
              <w:spacing w:before="20" w:after="20" w:line="240" w:lineRule="auto"/>
              <w:jc w:val="center"/>
              <w:rPr>
                <w:rFonts w:ascii="游明朝" w:eastAsia="Yu Gothic" w:hAnsi="游明朝"/>
                <w:b/>
                <w:color w:val="000000"/>
                <w:sz w:val="20"/>
                <w:szCs w:val="24"/>
              </w:rPr>
            </w:pPr>
            <w:r w:rsidRPr="006829F6">
              <w:rPr>
                <w:rFonts w:ascii="游明朝" w:eastAsia="Yu Gothic" w:hAnsi="游明朝" w:hint="eastAsia"/>
                <w:b/>
                <w:color w:val="000000"/>
                <w:sz w:val="20"/>
                <w:szCs w:val="24"/>
              </w:rPr>
              <w:t>主な特徴</w:t>
            </w:r>
          </w:p>
        </w:tc>
        <w:tc>
          <w:tcPr>
            <w:tcW w:w="0" w:type="auto"/>
            <w:shd w:val="clear" w:color="auto" w:fill="F2F2F2"/>
          </w:tcPr>
          <w:p w14:paraId="4A0DE83F" w14:textId="20B54D26" w:rsidR="003A139A" w:rsidRPr="006829F6" w:rsidRDefault="003A139A" w:rsidP="003A139A">
            <w:pPr>
              <w:spacing w:before="20" w:after="20" w:line="240" w:lineRule="auto"/>
              <w:jc w:val="center"/>
              <w:rPr>
                <w:rFonts w:ascii="游明朝" w:eastAsia="Yu Gothic" w:hAnsi="游明朝"/>
                <w:b/>
                <w:color w:val="000000"/>
                <w:sz w:val="20"/>
                <w:szCs w:val="24"/>
              </w:rPr>
            </w:pPr>
            <w:r w:rsidRPr="006829F6">
              <w:rPr>
                <w:rFonts w:ascii="游明朝" w:eastAsia="Yu Gothic" w:hAnsi="游明朝" w:hint="eastAsia"/>
                <w:b/>
                <w:color w:val="000000"/>
                <w:sz w:val="20"/>
                <w:szCs w:val="24"/>
              </w:rPr>
              <w:t>予防</w:t>
            </w:r>
          </w:p>
        </w:tc>
      </w:tr>
      <w:tr w:rsidR="003A139A" w:rsidRPr="006829F6" w14:paraId="2D01C65F" w14:textId="77777777" w:rsidTr="006829F6">
        <w:tc>
          <w:tcPr>
            <w:tcW w:w="0" w:type="auto"/>
          </w:tcPr>
          <w:p w14:paraId="415707EB" w14:textId="665D792D" w:rsidR="003A139A" w:rsidRPr="006829F6" w:rsidRDefault="003A139A" w:rsidP="003A139A">
            <w:pPr>
              <w:spacing w:before="20" w:after="20" w:line="240" w:lineRule="auto"/>
              <w:jc w:val="left"/>
              <w:rPr>
                <w:rFonts w:ascii="游明朝" w:hAnsi="游明朝"/>
                <w:color w:val="000000"/>
                <w:sz w:val="20"/>
                <w:szCs w:val="24"/>
              </w:rPr>
            </w:pPr>
            <w:r w:rsidRPr="006829F6">
              <w:rPr>
                <w:rFonts w:ascii="游明朝" w:hAnsi="游明朝"/>
                <w:color w:val="000000"/>
                <w:sz w:val="20"/>
                <w:szCs w:val="24"/>
              </w:rPr>
              <w:t>A型</w:t>
            </w:r>
          </w:p>
        </w:tc>
        <w:tc>
          <w:tcPr>
            <w:tcW w:w="0" w:type="auto"/>
          </w:tcPr>
          <w:p w14:paraId="42D789A1" w14:textId="2AFEB367" w:rsidR="003A139A" w:rsidRPr="006829F6" w:rsidRDefault="003A139A" w:rsidP="003A139A">
            <w:pPr>
              <w:spacing w:before="20" w:after="20" w:line="240" w:lineRule="auto"/>
              <w:jc w:val="left"/>
              <w:rPr>
                <w:rFonts w:ascii="游明朝" w:hAnsi="游明朝"/>
                <w:color w:val="000000"/>
                <w:sz w:val="20"/>
                <w:szCs w:val="24"/>
              </w:rPr>
            </w:pPr>
            <w:r w:rsidRPr="006829F6">
              <w:rPr>
                <w:rFonts w:ascii="游明朝" w:hAnsi="游明朝" w:hint="eastAsia"/>
                <w:color w:val="000000"/>
                <w:sz w:val="20"/>
                <w:szCs w:val="24"/>
              </w:rPr>
              <w:t>経口感染（汚染された水・食品、加熱不十分な貝類など）</w:t>
            </w:r>
          </w:p>
        </w:tc>
        <w:tc>
          <w:tcPr>
            <w:tcW w:w="0" w:type="auto"/>
          </w:tcPr>
          <w:p w14:paraId="61C7B55C" w14:textId="08353A28" w:rsidR="003A139A" w:rsidRPr="006829F6" w:rsidRDefault="003A139A" w:rsidP="003A139A">
            <w:pPr>
              <w:spacing w:before="20" w:after="20" w:line="240" w:lineRule="auto"/>
              <w:jc w:val="left"/>
              <w:rPr>
                <w:rFonts w:ascii="游明朝" w:hAnsi="游明朝"/>
                <w:color w:val="000000"/>
                <w:sz w:val="20"/>
                <w:szCs w:val="24"/>
              </w:rPr>
            </w:pPr>
            <w:r w:rsidRPr="006829F6">
              <w:rPr>
                <w:rFonts w:ascii="游明朝" w:hAnsi="游明朝" w:hint="eastAsia"/>
                <w:color w:val="000000"/>
                <w:sz w:val="20"/>
                <w:szCs w:val="24"/>
              </w:rPr>
              <w:t>急性に発症し、発熱・倦怠感・食欲不振・黄疸をきたす。通常は慢性化しない</w:t>
            </w:r>
          </w:p>
        </w:tc>
        <w:tc>
          <w:tcPr>
            <w:tcW w:w="0" w:type="auto"/>
          </w:tcPr>
          <w:p w14:paraId="45857C63" w14:textId="7D04CBCC" w:rsidR="003A139A" w:rsidRPr="006829F6" w:rsidRDefault="003A139A" w:rsidP="003A139A">
            <w:pPr>
              <w:spacing w:before="20" w:after="20" w:line="240" w:lineRule="auto"/>
              <w:jc w:val="left"/>
              <w:rPr>
                <w:rFonts w:ascii="游明朝" w:hAnsi="游明朝"/>
                <w:color w:val="000000"/>
                <w:sz w:val="20"/>
                <w:szCs w:val="24"/>
              </w:rPr>
            </w:pPr>
            <w:r w:rsidRPr="006829F6">
              <w:rPr>
                <w:rFonts w:ascii="游明朝" w:hAnsi="游明朝" w:hint="eastAsia"/>
                <w:color w:val="000000"/>
                <w:sz w:val="20"/>
                <w:szCs w:val="24"/>
              </w:rPr>
              <w:t>手洗い・食品の加熱。流行地域への渡航時などにワクチン接種</w:t>
            </w:r>
          </w:p>
        </w:tc>
      </w:tr>
      <w:tr w:rsidR="003A139A" w:rsidRPr="006829F6" w14:paraId="2238F487" w14:textId="77777777" w:rsidTr="006829F6">
        <w:tc>
          <w:tcPr>
            <w:tcW w:w="0" w:type="auto"/>
          </w:tcPr>
          <w:p w14:paraId="3823ED46" w14:textId="3C0B44F3" w:rsidR="003A139A" w:rsidRPr="006829F6" w:rsidRDefault="003A139A" w:rsidP="003A139A">
            <w:pPr>
              <w:spacing w:before="20" w:after="20" w:line="240" w:lineRule="auto"/>
              <w:jc w:val="left"/>
              <w:rPr>
                <w:rFonts w:ascii="游明朝" w:hAnsi="游明朝"/>
                <w:color w:val="000000"/>
                <w:sz w:val="20"/>
                <w:szCs w:val="24"/>
              </w:rPr>
            </w:pPr>
            <w:r w:rsidRPr="006829F6">
              <w:rPr>
                <w:rFonts w:ascii="游明朝" w:hAnsi="游明朝"/>
                <w:color w:val="000000"/>
                <w:sz w:val="20"/>
                <w:szCs w:val="24"/>
              </w:rPr>
              <w:t>B型</w:t>
            </w:r>
          </w:p>
        </w:tc>
        <w:tc>
          <w:tcPr>
            <w:tcW w:w="0" w:type="auto"/>
          </w:tcPr>
          <w:p w14:paraId="55526A33" w14:textId="1760F13A" w:rsidR="003A139A" w:rsidRPr="006829F6" w:rsidRDefault="003A139A" w:rsidP="003A139A">
            <w:pPr>
              <w:spacing w:before="20" w:after="20" w:line="240" w:lineRule="auto"/>
              <w:jc w:val="left"/>
              <w:rPr>
                <w:rFonts w:ascii="游明朝" w:hAnsi="游明朝"/>
                <w:color w:val="000000"/>
                <w:sz w:val="20"/>
                <w:szCs w:val="24"/>
              </w:rPr>
            </w:pPr>
            <w:r w:rsidRPr="006829F6">
              <w:rPr>
                <w:rFonts w:ascii="游明朝" w:hAnsi="游明朝" w:hint="eastAsia"/>
                <w:color w:val="000000"/>
                <w:sz w:val="20"/>
                <w:szCs w:val="24"/>
              </w:rPr>
              <w:t>血液・体液を介した感染（性的接触、針刺し、母子感染など）</w:t>
            </w:r>
          </w:p>
        </w:tc>
        <w:tc>
          <w:tcPr>
            <w:tcW w:w="0" w:type="auto"/>
          </w:tcPr>
          <w:p w14:paraId="55C10336" w14:textId="7D12F477" w:rsidR="003A139A" w:rsidRPr="006829F6" w:rsidRDefault="003A139A" w:rsidP="003A139A">
            <w:pPr>
              <w:spacing w:before="20" w:after="20" w:line="240" w:lineRule="auto"/>
              <w:jc w:val="left"/>
              <w:rPr>
                <w:rFonts w:ascii="游明朝" w:hAnsi="游明朝"/>
                <w:color w:val="000000"/>
                <w:sz w:val="20"/>
                <w:szCs w:val="24"/>
              </w:rPr>
            </w:pPr>
            <w:r w:rsidRPr="006829F6">
              <w:rPr>
                <w:rFonts w:ascii="游明朝" w:hAnsi="游明朝" w:hint="eastAsia"/>
                <w:color w:val="000000"/>
                <w:sz w:val="20"/>
                <w:szCs w:val="24"/>
              </w:rPr>
              <w:t>成人の初感染では多くが治癒するが、乳幼児期の感染では持続感染（キャリア）となりやすい。慢性化すると肝硬変・肝がんに進展する</w:t>
            </w:r>
          </w:p>
        </w:tc>
        <w:tc>
          <w:tcPr>
            <w:tcW w:w="0" w:type="auto"/>
          </w:tcPr>
          <w:p w14:paraId="68A522E7" w14:textId="4636B19B" w:rsidR="003A139A" w:rsidRPr="006829F6" w:rsidRDefault="003A139A" w:rsidP="003A139A">
            <w:pPr>
              <w:spacing w:before="20" w:after="20" w:line="240" w:lineRule="auto"/>
              <w:jc w:val="left"/>
              <w:rPr>
                <w:rFonts w:ascii="游明朝" w:hAnsi="游明朝"/>
                <w:color w:val="000000"/>
                <w:sz w:val="20"/>
                <w:szCs w:val="24"/>
              </w:rPr>
            </w:pPr>
            <w:r w:rsidRPr="006829F6">
              <w:rPr>
                <w:rFonts w:ascii="游明朝" w:hAnsi="游明朝" w:hint="eastAsia"/>
                <w:color w:val="000000"/>
                <w:sz w:val="20"/>
                <w:szCs w:val="24"/>
              </w:rPr>
              <w:t>ワクチン接種（</w:t>
            </w:r>
            <w:r w:rsidRPr="006829F6">
              <w:rPr>
                <w:rFonts w:ascii="游明朝" w:hAnsi="游明朝"/>
                <w:color w:val="000000"/>
                <w:sz w:val="20"/>
                <w:szCs w:val="24"/>
              </w:rPr>
              <w:t>2016年から乳児の定期接種）。医療器具の管理、標準予防策。母子感染予防（出生児への免疫グロブリン＋ワクチン）</w:t>
            </w:r>
          </w:p>
        </w:tc>
      </w:tr>
      <w:tr w:rsidR="003A139A" w:rsidRPr="006829F6" w14:paraId="417C4C16" w14:textId="77777777" w:rsidTr="006829F6">
        <w:tc>
          <w:tcPr>
            <w:tcW w:w="0" w:type="auto"/>
          </w:tcPr>
          <w:p w14:paraId="7E099523" w14:textId="3B486B1D" w:rsidR="003A139A" w:rsidRPr="006829F6" w:rsidRDefault="003A139A" w:rsidP="003A139A">
            <w:pPr>
              <w:spacing w:before="20" w:after="20" w:line="240" w:lineRule="auto"/>
              <w:jc w:val="left"/>
              <w:rPr>
                <w:rFonts w:ascii="游明朝" w:hAnsi="游明朝"/>
                <w:color w:val="000000"/>
                <w:sz w:val="20"/>
                <w:szCs w:val="24"/>
              </w:rPr>
            </w:pPr>
            <w:r w:rsidRPr="006829F6">
              <w:rPr>
                <w:rFonts w:ascii="游明朝" w:hAnsi="游明朝"/>
                <w:color w:val="000000"/>
                <w:sz w:val="20"/>
                <w:szCs w:val="24"/>
              </w:rPr>
              <w:t>C型</w:t>
            </w:r>
          </w:p>
        </w:tc>
        <w:tc>
          <w:tcPr>
            <w:tcW w:w="0" w:type="auto"/>
          </w:tcPr>
          <w:p w14:paraId="50AB6576" w14:textId="5550E52B" w:rsidR="003A139A" w:rsidRPr="006829F6" w:rsidRDefault="003A139A" w:rsidP="003A139A">
            <w:pPr>
              <w:spacing w:before="20" w:after="20" w:line="240" w:lineRule="auto"/>
              <w:jc w:val="left"/>
              <w:rPr>
                <w:rFonts w:ascii="游明朝" w:hAnsi="游明朝"/>
                <w:color w:val="000000"/>
                <w:sz w:val="20"/>
                <w:szCs w:val="24"/>
              </w:rPr>
            </w:pPr>
            <w:r w:rsidRPr="006829F6">
              <w:rPr>
                <w:rFonts w:ascii="游明朝" w:hAnsi="游明朝" w:hint="eastAsia"/>
                <w:color w:val="000000"/>
                <w:sz w:val="20"/>
                <w:szCs w:val="24"/>
              </w:rPr>
              <w:t>主に血液感染（</w:t>
            </w:r>
            <w:r w:rsidRPr="006829F6">
              <w:rPr>
                <w:rFonts w:ascii="游明朝" w:hAnsi="游明朝"/>
                <w:color w:val="000000"/>
                <w:sz w:val="20"/>
                <w:szCs w:val="24"/>
              </w:rPr>
              <w:t>1992年以前の輸血、注射器の共用、器具の不適切な管理など）</w:t>
            </w:r>
          </w:p>
        </w:tc>
        <w:tc>
          <w:tcPr>
            <w:tcW w:w="0" w:type="auto"/>
          </w:tcPr>
          <w:p w14:paraId="5A60428C" w14:textId="7759397F" w:rsidR="003A139A" w:rsidRPr="006829F6" w:rsidRDefault="003A139A" w:rsidP="003A139A">
            <w:pPr>
              <w:spacing w:before="20" w:after="20" w:line="240" w:lineRule="auto"/>
              <w:jc w:val="left"/>
              <w:rPr>
                <w:rFonts w:ascii="游明朝" w:hAnsi="游明朝"/>
                <w:color w:val="000000"/>
                <w:sz w:val="20"/>
                <w:szCs w:val="24"/>
              </w:rPr>
            </w:pPr>
            <w:r w:rsidRPr="006829F6">
              <w:rPr>
                <w:rFonts w:ascii="游明朝" w:hAnsi="游明朝" w:hint="eastAsia"/>
                <w:color w:val="000000"/>
                <w:sz w:val="20"/>
                <w:szCs w:val="24"/>
              </w:rPr>
              <w:t>初期は無症状のことが多く、高率（約</w:t>
            </w:r>
            <w:r w:rsidRPr="006829F6">
              <w:rPr>
                <w:rFonts w:ascii="游明朝" w:hAnsi="游明朝"/>
                <w:color w:val="000000"/>
                <w:sz w:val="20"/>
                <w:szCs w:val="24"/>
              </w:rPr>
              <w:t>60</w:t>
            </w:r>
            <w:r w:rsidRPr="006829F6">
              <w:rPr>
                <w:rFonts w:ascii="游明朝" w:hAnsi="游明朝" w:hint="eastAsia"/>
                <w:color w:val="000000"/>
                <w:sz w:val="20"/>
                <w:szCs w:val="24"/>
              </w:rPr>
              <w:t>〜</w:t>
            </w:r>
            <w:r w:rsidRPr="006829F6">
              <w:rPr>
                <w:rFonts w:ascii="游明朝" w:hAnsi="游明朝"/>
                <w:color w:val="000000"/>
                <w:sz w:val="20"/>
                <w:szCs w:val="24"/>
              </w:rPr>
              <w:t>80％）に慢性化する。数十年かけて肝硬変・肝がんへ進展する</w:t>
            </w:r>
          </w:p>
        </w:tc>
        <w:tc>
          <w:tcPr>
            <w:tcW w:w="0" w:type="auto"/>
          </w:tcPr>
          <w:p w14:paraId="39E5D72A" w14:textId="34FFB64C" w:rsidR="003A139A" w:rsidRPr="006829F6" w:rsidRDefault="003A139A" w:rsidP="003A139A">
            <w:pPr>
              <w:spacing w:before="20" w:after="20" w:line="240" w:lineRule="auto"/>
              <w:jc w:val="left"/>
              <w:rPr>
                <w:rFonts w:ascii="游明朝" w:hAnsi="游明朝"/>
                <w:color w:val="000000"/>
                <w:sz w:val="20"/>
                <w:szCs w:val="24"/>
              </w:rPr>
            </w:pPr>
            <w:r w:rsidRPr="006829F6">
              <w:rPr>
                <w:rFonts w:ascii="游明朝" w:hAnsi="游明朝" w:hint="eastAsia"/>
                <w:color w:val="000000"/>
                <w:sz w:val="20"/>
                <w:szCs w:val="24"/>
              </w:rPr>
              <w:t>有効なワクチンはない。感染リスクのある行為の回避と、検査による早期発見・早期治療</w:t>
            </w:r>
          </w:p>
        </w:tc>
      </w:tr>
    </w:tbl>
    <w:p w14:paraId="4097FD90" w14:textId="77777777" w:rsidR="00894303" w:rsidRDefault="003A139A" w:rsidP="00894303">
      <w:pPr>
        <w:jc w:val="left"/>
        <w:rPr>
          <w:rFonts w:ascii="游明朝" w:hAnsi="游明朝"/>
          <w:color w:val="2F4F4F"/>
          <w:sz w:val="19"/>
        </w:rPr>
      </w:pPr>
      <w:r>
        <w:rPr>
          <w:rFonts w:ascii="游明朝" w:hAnsi="游明朝"/>
          <w:color w:val="2F4F4F"/>
          <w:sz w:val="19"/>
        </w:rPr>
        <w:t>このほか、D型（B型と重複感染する）、E型（経口感染。加熱不十分な豚肉・イノシシ肉・シカ肉など）がある。E型は妊婦で重症化しやすい。</w:t>
      </w:r>
    </w:p>
    <w:p w14:paraId="242BCFED" w14:textId="69CB8AC8" w:rsidR="003A139A" w:rsidRPr="00894303" w:rsidRDefault="003A139A" w:rsidP="00894303">
      <w:pPr>
        <w:jc w:val="left"/>
        <w:rPr>
          <w:rFonts w:ascii="游明朝" w:hAnsi="游明朝" w:hint="eastAsia"/>
          <w:color w:val="2F4F4F"/>
          <w:sz w:val="19"/>
        </w:rPr>
      </w:pPr>
      <w:r>
        <w:rPr>
          <w:rFonts w:ascii="游明朝" w:hAnsi="游明朝"/>
          <w:b/>
          <w:color w:val="2F4F4F"/>
          <w:sz w:val="19"/>
        </w:rPr>
        <w:t>A型・E型は「口から」、B型・C型・D型は「血液から」</w:t>
      </w:r>
      <w:r>
        <w:rPr>
          <w:rFonts w:ascii="游明朝" w:hAnsi="游明朝"/>
          <w:color w:val="2F4F4F"/>
          <w:sz w:val="19"/>
        </w:rPr>
        <w:t>と整理すると覚えやすい。</w:t>
      </w:r>
    </w:p>
    <w:p w14:paraId="58112123" w14:textId="24311050" w:rsidR="003A139A" w:rsidRDefault="003A139A" w:rsidP="00894303">
      <w:pPr>
        <w:rPr>
          <w:rFonts w:ascii="Yu Gothic" w:eastAsia="Yu Gothic" w:hAnsi="Yu Gothic"/>
          <w:b/>
          <w:color w:val="002060"/>
          <w:sz w:val="26"/>
        </w:rPr>
      </w:pPr>
      <w:r>
        <w:rPr>
          <w:rFonts w:ascii="Yu Gothic" w:eastAsia="Yu Gothic" w:hAnsi="Yu Gothic"/>
          <w:b/>
          <w:color w:val="002060"/>
          <w:sz w:val="26"/>
        </w:rPr>
        <w:lastRenderedPageBreak/>
        <w:t>4．肝硬変の病態と合併症</w:t>
      </w:r>
    </w:p>
    <w:p w14:paraId="30F95B05" w14:textId="6925A92E" w:rsidR="003A139A" w:rsidRDefault="003A139A" w:rsidP="00894303">
      <w:pPr>
        <w:rPr>
          <w:rFonts w:ascii="Yu Gothic" w:eastAsia="Yu Gothic" w:hAnsi="Yu Gothic"/>
          <w:b/>
          <w:color w:val="000000"/>
          <w:sz w:val="23"/>
        </w:rPr>
      </w:pPr>
      <w:r>
        <w:rPr>
          <w:rFonts w:ascii="Yu Gothic" w:eastAsia="Yu Gothic" w:hAnsi="Yu Gothic"/>
          <w:b/>
          <w:color w:val="000000"/>
          <w:sz w:val="23"/>
        </w:rPr>
        <w:t>（1）病態の進行</w:t>
      </w:r>
    </w:p>
    <w:p w14:paraId="532EE604" w14:textId="0DD7C948" w:rsidR="003A139A" w:rsidRPr="00894303" w:rsidRDefault="003A139A" w:rsidP="00894303">
      <w:pPr>
        <w:ind w:left="227"/>
        <w:jc w:val="left"/>
        <w:rPr>
          <w:rFonts w:ascii="游明朝" w:hAnsi="游明朝"/>
          <w:color w:val="000000"/>
        </w:rPr>
      </w:pPr>
      <w:r w:rsidRPr="00894303">
        <w:rPr>
          <w:rFonts w:ascii="游明朝" w:hAnsi="游明朝"/>
          <w:color w:val="000000"/>
        </w:rPr>
        <w:t>① 肝炎ウイルスの持続感染、アルコールの長期摂取、脂肪性肝疾患などにより、肝細胞の炎症と壊死がくり返される。</w:t>
      </w:r>
    </w:p>
    <w:p w14:paraId="22104CE2" w14:textId="691F5156" w:rsidR="003A139A" w:rsidRPr="00894303" w:rsidRDefault="003A139A" w:rsidP="00894303">
      <w:pPr>
        <w:ind w:left="227"/>
        <w:jc w:val="left"/>
        <w:rPr>
          <w:rFonts w:ascii="游明朝" w:hAnsi="游明朝"/>
          <w:color w:val="000000"/>
        </w:rPr>
      </w:pPr>
      <w:r w:rsidRPr="00894303">
        <w:rPr>
          <w:rFonts w:ascii="游明朝" w:hAnsi="游明朝"/>
          <w:color w:val="000000"/>
        </w:rPr>
        <w:t>② 修復の過程で</w:t>
      </w:r>
      <w:r w:rsidRPr="00894303">
        <w:rPr>
          <w:rFonts w:ascii="游明朝" w:hAnsi="游明朝"/>
          <w:b/>
          <w:color w:val="000000"/>
        </w:rPr>
        <w:t>線維化</w:t>
      </w:r>
      <w:r w:rsidRPr="00894303">
        <w:rPr>
          <w:rFonts w:ascii="游明朝" w:hAnsi="游明朝"/>
          <w:color w:val="000000"/>
        </w:rPr>
        <w:t>が進み、肝組織が硬い結合組織に置き換わる。</w:t>
      </w:r>
    </w:p>
    <w:p w14:paraId="10F53628" w14:textId="01F5A4F3" w:rsidR="003A139A" w:rsidRPr="00894303" w:rsidRDefault="003A139A" w:rsidP="00894303">
      <w:pPr>
        <w:ind w:left="227"/>
        <w:jc w:val="left"/>
        <w:rPr>
          <w:rFonts w:ascii="游明朝" w:hAnsi="游明朝"/>
          <w:color w:val="000000"/>
        </w:rPr>
      </w:pPr>
      <w:r w:rsidRPr="00894303">
        <w:rPr>
          <w:rFonts w:ascii="游明朝" w:hAnsi="游明朝"/>
          <w:color w:val="000000"/>
        </w:rPr>
        <w:t>③ 残った肝細胞が結節状に増殖して</w:t>
      </w:r>
      <w:r w:rsidRPr="00894303">
        <w:rPr>
          <w:rFonts w:ascii="游明朝" w:hAnsi="游明朝"/>
          <w:b/>
          <w:color w:val="000000"/>
        </w:rPr>
        <w:t>再生結節</w:t>
      </w:r>
      <w:r w:rsidRPr="00894303">
        <w:rPr>
          <w:rFonts w:ascii="游明朝" w:hAnsi="游明朝"/>
          <w:color w:val="000000"/>
        </w:rPr>
        <w:t>を形成する。</w:t>
      </w:r>
    </w:p>
    <w:p w14:paraId="614C1E4D" w14:textId="52E13B53" w:rsidR="003A139A" w:rsidRPr="00894303" w:rsidRDefault="003A139A" w:rsidP="00894303">
      <w:pPr>
        <w:ind w:left="227"/>
        <w:jc w:val="left"/>
        <w:rPr>
          <w:rFonts w:ascii="游明朝" w:hAnsi="游明朝"/>
          <w:color w:val="000000"/>
        </w:rPr>
      </w:pPr>
      <w:r w:rsidRPr="00894303">
        <w:rPr>
          <w:rFonts w:ascii="游明朝" w:hAnsi="游明朝"/>
          <w:color w:val="000000"/>
        </w:rPr>
        <w:t>④ 肝臓全体が硬く変形し、血液の流れが妨げられて</w:t>
      </w:r>
      <w:r w:rsidRPr="00894303">
        <w:rPr>
          <w:rFonts w:ascii="游明朝" w:hAnsi="游明朝"/>
          <w:b/>
          <w:color w:val="000000"/>
        </w:rPr>
        <w:t>門脈圧亢進</w:t>
      </w:r>
      <w:r w:rsidRPr="00894303">
        <w:rPr>
          <w:rFonts w:ascii="游明朝" w:hAnsi="游明朝"/>
          <w:color w:val="000000"/>
        </w:rPr>
        <w:t>が生じる。あわせて肝機能が低下する。</w:t>
      </w:r>
    </w:p>
    <w:p w14:paraId="4787C85B" w14:textId="27D55539" w:rsidR="003A139A" w:rsidRDefault="003A139A" w:rsidP="003A139A">
      <w:pPr>
        <w:ind w:left="510"/>
        <w:jc w:val="left"/>
        <w:rPr>
          <w:rFonts w:ascii="游明朝" w:hAnsi="游明朝"/>
          <w:color w:val="2F4F4F"/>
          <w:sz w:val="19"/>
        </w:rPr>
      </w:pPr>
      <w:r>
        <w:rPr>
          <w:rFonts w:ascii="游明朝" w:hAnsi="游明朝"/>
          <w:color w:val="2F4F4F"/>
          <w:sz w:val="19"/>
        </w:rPr>
        <w:t>肝硬変は</w:t>
      </w:r>
      <w:r>
        <w:rPr>
          <w:rFonts w:ascii="游明朝" w:hAnsi="游明朝"/>
          <w:b/>
          <w:color w:val="2F4F4F"/>
          <w:sz w:val="19"/>
        </w:rPr>
        <w:t>代償期</w:t>
      </w:r>
      <w:r>
        <w:rPr>
          <w:rFonts w:ascii="游明朝" w:hAnsi="游明朝"/>
          <w:color w:val="2F4F4F"/>
          <w:sz w:val="19"/>
        </w:rPr>
        <w:t>（肝機能が保たれ、症状が乏しい時期）と</w:t>
      </w:r>
      <w:r>
        <w:rPr>
          <w:rFonts w:ascii="游明朝" w:hAnsi="游明朝"/>
          <w:b/>
          <w:color w:val="2F4F4F"/>
          <w:sz w:val="19"/>
        </w:rPr>
        <w:t>非代償期</w:t>
      </w:r>
      <w:r>
        <w:rPr>
          <w:rFonts w:ascii="游明朝" w:hAnsi="游明朝"/>
          <w:color w:val="2F4F4F"/>
          <w:sz w:val="19"/>
        </w:rPr>
        <w:t>（黄疸・腹水・肝性脳症などが出現する時期）に分けられる。重症度の評価には</w:t>
      </w:r>
      <w:r>
        <w:rPr>
          <w:rFonts w:ascii="游明朝" w:hAnsi="游明朝"/>
          <w:b/>
          <w:color w:val="2F4F4F"/>
          <w:sz w:val="19"/>
        </w:rPr>
        <w:t>Child-Pugh分類</w:t>
      </w:r>
      <w:r>
        <w:rPr>
          <w:rFonts w:ascii="游明朝" w:hAnsi="游明朝"/>
          <w:color w:val="2F4F4F"/>
          <w:sz w:val="19"/>
        </w:rPr>
        <w:t>（ビリルビン、アルブミン、PT、腹水、肝性脳症の5項目）が用いられる。</w:t>
      </w:r>
    </w:p>
    <w:p w14:paraId="4B28F545" w14:textId="7D563CEB" w:rsidR="003A139A" w:rsidRDefault="003A139A" w:rsidP="00894303">
      <w:pPr>
        <w:rPr>
          <w:rFonts w:ascii="Yu Gothic" w:eastAsia="Yu Gothic" w:hAnsi="Yu Gothic"/>
          <w:b/>
          <w:color w:val="000000"/>
          <w:sz w:val="23"/>
        </w:rPr>
      </w:pPr>
      <w:r>
        <w:rPr>
          <w:rFonts w:ascii="Yu Gothic" w:eastAsia="Yu Gothic" w:hAnsi="Yu Gothic"/>
          <w:b/>
          <w:color w:val="000000"/>
          <w:sz w:val="23"/>
        </w:rPr>
        <w:t>（2）主な合併症</w:t>
      </w:r>
    </w:p>
    <w:tbl>
      <w:tblPr>
        <w:tblStyle w:val="aa"/>
        <w:tblW w:w="9638" w:type="dxa"/>
        <w:tblLayout w:type="fixed"/>
        <w:tblLook w:val="0000" w:firstRow="0" w:lastRow="0" w:firstColumn="0" w:lastColumn="0" w:noHBand="0" w:noVBand="0"/>
      </w:tblPr>
      <w:tblGrid>
        <w:gridCol w:w="1980"/>
        <w:gridCol w:w="4111"/>
        <w:gridCol w:w="3547"/>
      </w:tblGrid>
      <w:tr w:rsidR="003A139A" w:rsidRPr="00894303" w14:paraId="6F8F8CD3" w14:textId="77777777" w:rsidTr="00894303">
        <w:tc>
          <w:tcPr>
            <w:tcW w:w="1980" w:type="dxa"/>
          </w:tcPr>
          <w:p w14:paraId="64705011" w14:textId="3931BA26" w:rsidR="003A139A" w:rsidRPr="00894303" w:rsidRDefault="003A139A" w:rsidP="003A139A">
            <w:pPr>
              <w:spacing w:before="20" w:after="20" w:line="240" w:lineRule="auto"/>
              <w:jc w:val="center"/>
              <w:rPr>
                <w:rFonts w:ascii="游明朝" w:eastAsia="Yu Gothic" w:hAnsi="游明朝"/>
                <w:b/>
                <w:color w:val="000000"/>
                <w:szCs w:val="28"/>
              </w:rPr>
            </w:pPr>
            <w:r w:rsidRPr="00894303">
              <w:rPr>
                <w:rFonts w:ascii="游明朝" w:eastAsia="Yu Gothic" w:hAnsi="游明朝" w:hint="eastAsia"/>
                <w:b/>
                <w:color w:val="000000"/>
                <w:szCs w:val="28"/>
              </w:rPr>
              <w:t>合併症</w:t>
            </w:r>
          </w:p>
        </w:tc>
        <w:tc>
          <w:tcPr>
            <w:tcW w:w="4111" w:type="dxa"/>
          </w:tcPr>
          <w:p w14:paraId="43BC939D" w14:textId="43BF08BD" w:rsidR="003A139A" w:rsidRPr="00894303" w:rsidRDefault="003A139A" w:rsidP="003A139A">
            <w:pPr>
              <w:spacing w:before="20" w:after="20" w:line="240" w:lineRule="auto"/>
              <w:jc w:val="center"/>
              <w:rPr>
                <w:rFonts w:ascii="游明朝" w:eastAsia="Yu Gothic" w:hAnsi="游明朝"/>
                <w:b/>
                <w:color w:val="000000"/>
                <w:szCs w:val="28"/>
              </w:rPr>
            </w:pPr>
            <w:r w:rsidRPr="00894303">
              <w:rPr>
                <w:rFonts w:ascii="游明朝" w:eastAsia="Yu Gothic" w:hAnsi="游明朝" w:hint="eastAsia"/>
                <w:b/>
                <w:color w:val="000000"/>
                <w:szCs w:val="28"/>
              </w:rPr>
              <w:t>成り立ち</w:t>
            </w:r>
          </w:p>
        </w:tc>
        <w:tc>
          <w:tcPr>
            <w:tcW w:w="3547" w:type="dxa"/>
          </w:tcPr>
          <w:p w14:paraId="3477B60B" w14:textId="12BF18B3" w:rsidR="003A139A" w:rsidRPr="00894303" w:rsidRDefault="003A139A" w:rsidP="003A139A">
            <w:pPr>
              <w:spacing w:before="20" w:after="20" w:line="240" w:lineRule="auto"/>
              <w:jc w:val="center"/>
              <w:rPr>
                <w:rFonts w:ascii="游明朝" w:eastAsia="Yu Gothic" w:hAnsi="游明朝"/>
                <w:b/>
                <w:color w:val="000000"/>
                <w:szCs w:val="28"/>
              </w:rPr>
            </w:pPr>
            <w:r w:rsidRPr="00894303">
              <w:rPr>
                <w:rFonts w:ascii="游明朝" w:eastAsia="Yu Gothic" w:hAnsi="游明朝" w:hint="eastAsia"/>
                <w:b/>
                <w:color w:val="000000"/>
                <w:szCs w:val="28"/>
              </w:rPr>
              <w:t>観察のポイント</w:t>
            </w:r>
          </w:p>
        </w:tc>
      </w:tr>
      <w:tr w:rsidR="003A139A" w:rsidRPr="00894303" w14:paraId="407F9569" w14:textId="77777777" w:rsidTr="00894303">
        <w:tc>
          <w:tcPr>
            <w:tcW w:w="1980" w:type="dxa"/>
          </w:tcPr>
          <w:p w14:paraId="711A69C5" w14:textId="48233CEE"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門脈圧亢進症</w:t>
            </w:r>
          </w:p>
        </w:tc>
        <w:tc>
          <w:tcPr>
            <w:tcW w:w="4111" w:type="dxa"/>
          </w:tcPr>
          <w:p w14:paraId="1D5892CB" w14:textId="0AE54F41"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線維化により門脈血が肝臓を通りにくくなり、門脈の圧が上昇する</w:t>
            </w:r>
          </w:p>
        </w:tc>
        <w:tc>
          <w:tcPr>
            <w:tcW w:w="3547" w:type="dxa"/>
          </w:tcPr>
          <w:p w14:paraId="6A0442B2" w14:textId="1A1E2D75"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腹水、脾腫、側副血行路（食道・胃静脈瘤、腹壁静脈の怒張）の有無</w:t>
            </w:r>
          </w:p>
        </w:tc>
      </w:tr>
      <w:tr w:rsidR="003A139A" w:rsidRPr="00894303" w14:paraId="370AD6F7" w14:textId="77777777" w:rsidTr="00894303">
        <w:tc>
          <w:tcPr>
            <w:tcW w:w="1980" w:type="dxa"/>
          </w:tcPr>
          <w:p w14:paraId="7993A273" w14:textId="12C2A7DD"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腹水</w:t>
            </w:r>
          </w:p>
        </w:tc>
        <w:tc>
          <w:tcPr>
            <w:tcW w:w="4111" w:type="dxa"/>
          </w:tcPr>
          <w:p w14:paraId="2FCC16A8" w14:textId="50AE9244"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低アルブミン血症による膠質浸透圧の低下と、門脈圧亢進が合わさって腹腔内に水がたまる</w:t>
            </w:r>
          </w:p>
        </w:tc>
        <w:tc>
          <w:tcPr>
            <w:tcW w:w="3547" w:type="dxa"/>
          </w:tcPr>
          <w:p w14:paraId="438DEEB1" w14:textId="542E1165"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腹囲、体重の推移、腹部膨満感、呼吸苦、尿量</w:t>
            </w:r>
          </w:p>
        </w:tc>
      </w:tr>
      <w:tr w:rsidR="003A139A" w:rsidRPr="00894303" w14:paraId="6BBEDF25" w14:textId="77777777" w:rsidTr="00894303">
        <w:tc>
          <w:tcPr>
            <w:tcW w:w="1980" w:type="dxa"/>
          </w:tcPr>
          <w:p w14:paraId="35E59354" w14:textId="065E2F9A"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浮腫</w:t>
            </w:r>
          </w:p>
        </w:tc>
        <w:tc>
          <w:tcPr>
            <w:tcW w:w="4111" w:type="dxa"/>
          </w:tcPr>
          <w:p w14:paraId="4351CFF0" w14:textId="6654ED9A"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低アルブミン血症により血管内に水分を保てなくなる</w:t>
            </w:r>
          </w:p>
        </w:tc>
        <w:tc>
          <w:tcPr>
            <w:tcW w:w="3547" w:type="dxa"/>
          </w:tcPr>
          <w:p w14:paraId="34A2FC89" w14:textId="632C11CC"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下腿・足背の圧痕性浮腫、体重増加</w:t>
            </w:r>
          </w:p>
        </w:tc>
      </w:tr>
      <w:tr w:rsidR="003A139A" w:rsidRPr="00894303" w14:paraId="79521ABB" w14:textId="77777777" w:rsidTr="00894303">
        <w:tc>
          <w:tcPr>
            <w:tcW w:w="1980" w:type="dxa"/>
          </w:tcPr>
          <w:p w14:paraId="1483844E" w14:textId="2CB3ABAF"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食道・胃静脈瘤</w:t>
            </w:r>
          </w:p>
        </w:tc>
        <w:tc>
          <w:tcPr>
            <w:tcW w:w="4111" w:type="dxa"/>
          </w:tcPr>
          <w:p w14:paraId="1477738A" w14:textId="03CE139F"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門脈圧亢進により側副血行路が発達し、静脈が拡張・蛇行して破れやすくなる</w:t>
            </w:r>
          </w:p>
        </w:tc>
        <w:tc>
          <w:tcPr>
            <w:tcW w:w="3547" w:type="dxa"/>
          </w:tcPr>
          <w:p w14:paraId="45982862" w14:textId="13D37356"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吐血・下血、貧血症状。破裂は生命に関わる</w:t>
            </w:r>
          </w:p>
        </w:tc>
      </w:tr>
      <w:tr w:rsidR="003A139A" w:rsidRPr="00894303" w14:paraId="426E287D" w14:textId="77777777" w:rsidTr="00894303">
        <w:tc>
          <w:tcPr>
            <w:tcW w:w="1980" w:type="dxa"/>
          </w:tcPr>
          <w:p w14:paraId="5DD85DAF" w14:textId="31FC630A"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肝性脳症</w:t>
            </w:r>
          </w:p>
        </w:tc>
        <w:tc>
          <w:tcPr>
            <w:tcW w:w="4111" w:type="dxa"/>
          </w:tcPr>
          <w:p w14:paraId="508EF630" w14:textId="3A704456"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アンモニアなどの有害物質を肝臓で処理できず、血中に蓄積して中枢神経に作用する</w:t>
            </w:r>
          </w:p>
        </w:tc>
        <w:tc>
          <w:tcPr>
            <w:tcW w:w="3547" w:type="dxa"/>
          </w:tcPr>
          <w:p w14:paraId="178773B2" w14:textId="05FA6CB1"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意識レベル、見当識、昼夜逆転、性格の変化、</w:t>
            </w:r>
            <w:r w:rsidRPr="00894303">
              <w:rPr>
                <w:rFonts w:ascii="游明朝" w:hAnsi="游明朝"/>
                <w:color w:val="000000"/>
                <w:szCs w:val="28"/>
              </w:rPr>
              <w:t>羽ばたき振戦、肝性口臭</w:t>
            </w:r>
          </w:p>
        </w:tc>
      </w:tr>
      <w:tr w:rsidR="003A139A" w:rsidRPr="00894303" w14:paraId="7BD0E3E0" w14:textId="77777777" w:rsidTr="00894303">
        <w:tc>
          <w:tcPr>
            <w:tcW w:w="1980" w:type="dxa"/>
          </w:tcPr>
          <w:p w14:paraId="17141F6D" w14:textId="22AD9531"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出血傾向</w:t>
            </w:r>
          </w:p>
        </w:tc>
        <w:tc>
          <w:tcPr>
            <w:tcW w:w="4111" w:type="dxa"/>
          </w:tcPr>
          <w:p w14:paraId="7A064E2B" w14:textId="78414693"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凝固因子の合成低下と、脾機能亢進による血小板減少による</w:t>
            </w:r>
          </w:p>
        </w:tc>
        <w:tc>
          <w:tcPr>
            <w:tcW w:w="3547" w:type="dxa"/>
          </w:tcPr>
          <w:p w14:paraId="5EF1C2F4" w14:textId="7B3D6411"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歯肉出血、皮下出血、点状出血、採血部位からの出血の持続</w:t>
            </w:r>
          </w:p>
        </w:tc>
      </w:tr>
      <w:tr w:rsidR="003A139A" w:rsidRPr="00894303" w14:paraId="3E326CF2" w14:textId="77777777" w:rsidTr="00894303">
        <w:tc>
          <w:tcPr>
            <w:tcW w:w="1980" w:type="dxa"/>
          </w:tcPr>
          <w:p w14:paraId="17C31565" w14:textId="7D34EB50"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感染（特発性細菌性腹膜炎など）</w:t>
            </w:r>
          </w:p>
        </w:tc>
        <w:tc>
          <w:tcPr>
            <w:tcW w:w="4111" w:type="dxa"/>
          </w:tcPr>
          <w:p w14:paraId="32187179" w14:textId="7234681A"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免疫機能の低下により感染しやすく、重症化しやすい</w:t>
            </w:r>
          </w:p>
        </w:tc>
        <w:tc>
          <w:tcPr>
            <w:tcW w:w="3547" w:type="dxa"/>
          </w:tcPr>
          <w:p w14:paraId="6EC6081F" w14:textId="5F8A9A04"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発熱、腹痛、腹水の増加、意識レベルの変化</w:t>
            </w:r>
          </w:p>
        </w:tc>
      </w:tr>
      <w:tr w:rsidR="003A139A" w:rsidRPr="00894303" w14:paraId="1783DFE9" w14:textId="77777777" w:rsidTr="00894303">
        <w:tc>
          <w:tcPr>
            <w:tcW w:w="1980" w:type="dxa"/>
          </w:tcPr>
          <w:p w14:paraId="2F8A581B" w14:textId="63436CEF"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肝細胞がん</w:t>
            </w:r>
          </w:p>
        </w:tc>
        <w:tc>
          <w:tcPr>
            <w:tcW w:w="4111" w:type="dxa"/>
          </w:tcPr>
          <w:p w14:paraId="6962D5A1" w14:textId="2CB6F2BA"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肝硬変を背景に高率に発生する</w:t>
            </w:r>
          </w:p>
        </w:tc>
        <w:tc>
          <w:tcPr>
            <w:tcW w:w="3547" w:type="dxa"/>
          </w:tcPr>
          <w:p w14:paraId="0FAA68D1" w14:textId="3ED9C2BF"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定期的な画像検査と腫瘍マーカー（</w:t>
            </w:r>
            <w:r w:rsidRPr="00894303">
              <w:rPr>
                <w:rFonts w:ascii="游明朝" w:hAnsi="游明朝"/>
                <w:color w:val="000000"/>
                <w:szCs w:val="28"/>
              </w:rPr>
              <w:t>AFP、PIVKA-Ⅱ）による経過観察</w:t>
            </w:r>
          </w:p>
        </w:tc>
      </w:tr>
    </w:tbl>
    <w:p w14:paraId="77287AE2" w14:textId="77777777" w:rsidR="00894303" w:rsidRDefault="00894303" w:rsidP="00894303">
      <w:pPr>
        <w:rPr>
          <w:rFonts w:ascii="Yu Gothic" w:eastAsia="Yu Gothic" w:hAnsi="Yu Gothic"/>
          <w:b/>
          <w:color w:val="000000"/>
          <w:sz w:val="23"/>
        </w:rPr>
      </w:pPr>
    </w:p>
    <w:p w14:paraId="77E0D208" w14:textId="52A3F630" w:rsidR="003A139A" w:rsidRDefault="003A139A" w:rsidP="00894303">
      <w:pPr>
        <w:rPr>
          <w:rFonts w:ascii="Yu Gothic" w:eastAsia="Yu Gothic" w:hAnsi="Yu Gothic"/>
          <w:b/>
          <w:color w:val="000000"/>
          <w:sz w:val="23"/>
        </w:rPr>
      </w:pPr>
      <w:r>
        <w:rPr>
          <w:rFonts w:ascii="Yu Gothic" w:eastAsia="Yu Gothic" w:hAnsi="Yu Gothic"/>
          <w:b/>
          <w:color w:val="000000"/>
          <w:sz w:val="23"/>
        </w:rPr>
        <w:lastRenderedPageBreak/>
        <w:t>（3）肝性脳症の誘因</w:t>
      </w:r>
    </w:p>
    <w:p w14:paraId="0FA8388A" w14:textId="6F58823E" w:rsidR="003A139A" w:rsidRDefault="003A139A" w:rsidP="003A139A">
      <w:pPr>
        <w:ind w:left="510" w:hanging="283"/>
        <w:jc w:val="left"/>
        <w:rPr>
          <w:rFonts w:ascii="游明朝" w:hAnsi="游明朝"/>
          <w:color w:val="000000"/>
        </w:rPr>
      </w:pPr>
      <w:r>
        <w:rPr>
          <w:rFonts w:ascii="游明朝" w:hAnsi="游明朝"/>
          <w:color w:val="000000"/>
        </w:rPr>
        <w:t>・</w:t>
      </w:r>
      <w:r>
        <w:rPr>
          <w:rFonts w:ascii="游明朝" w:hAnsi="游明朝"/>
          <w:b/>
          <w:color w:val="000000"/>
        </w:rPr>
        <w:t>便秘</w:t>
      </w:r>
      <w:r>
        <w:rPr>
          <w:rFonts w:ascii="游明朝" w:hAnsi="游明朝"/>
          <w:color w:val="000000"/>
        </w:rPr>
        <w:t>（腸内でアンモニアが産生・吸収される）</w:t>
      </w:r>
    </w:p>
    <w:p w14:paraId="023D1630" w14:textId="65F26236" w:rsidR="003A139A" w:rsidRDefault="003A139A" w:rsidP="003A139A">
      <w:pPr>
        <w:ind w:left="510" w:hanging="283"/>
        <w:jc w:val="left"/>
        <w:rPr>
          <w:rFonts w:ascii="游明朝" w:hAnsi="游明朝"/>
          <w:color w:val="000000"/>
        </w:rPr>
      </w:pPr>
      <w:r>
        <w:rPr>
          <w:rFonts w:ascii="游明朝" w:hAnsi="游明朝"/>
          <w:color w:val="000000"/>
        </w:rPr>
        <w:t>・</w:t>
      </w:r>
      <w:r>
        <w:rPr>
          <w:rFonts w:ascii="游明朝" w:hAnsi="游明朝"/>
          <w:b/>
          <w:color w:val="000000"/>
        </w:rPr>
        <w:t>消化管出血</w:t>
      </w:r>
      <w:r>
        <w:rPr>
          <w:rFonts w:ascii="游明朝" w:hAnsi="游明朝"/>
          <w:color w:val="000000"/>
        </w:rPr>
        <w:t>（腸管内の血液がアンモニアの原料になる）</w:t>
      </w:r>
    </w:p>
    <w:p w14:paraId="2D8CC69C" w14:textId="27B92D7F" w:rsidR="003A139A" w:rsidRDefault="003A139A" w:rsidP="003A139A">
      <w:pPr>
        <w:ind w:left="510" w:hanging="283"/>
        <w:jc w:val="left"/>
        <w:rPr>
          <w:rFonts w:ascii="游明朝" w:hAnsi="游明朝"/>
          <w:color w:val="000000"/>
        </w:rPr>
      </w:pPr>
      <w:r>
        <w:rPr>
          <w:rFonts w:ascii="游明朝" w:hAnsi="游明朝"/>
          <w:color w:val="000000"/>
        </w:rPr>
        <w:t>・</w:t>
      </w:r>
      <w:r>
        <w:rPr>
          <w:rFonts w:ascii="游明朝" w:hAnsi="游明朝"/>
          <w:b/>
          <w:color w:val="000000"/>
        </w:rPr>
        <w:t>脱水・電解質異常</w:t>
      </w:r>
      <w:r>
        <w:rPr>
          <w:rFonts w:ascii="游明朝" w:hAnsi="游明朝"/>
          <w:color w:val="000000"/>
        </w:rPr>
        <w:t>（利尿薬の使いすぎなど）</w:t>
      </w:r>
    </w:p>
    <w:p w14:paraId="28A83311" w14:textId="1A14D29A" w:rsidR="003A139A" w:rsidRDefault="003A139A" w:rsidP="003A139A">
      <w:pPr>
        <w:ind w:left="510" w:hanging="283"/>
        <w:jc w:val="left"/>
        <w:rPr>
          <w:rFonts w:ascii="游明朝" w:hAnsi="游明朝"/>
          <w:color w:val="000000"/>
        </w:rPr>
      </w:pPr>
      <w:r>
        <w:rPr>
          <w:rFonts w:ascii="游明朝" w:hAnsi="游明朝"/>
          <w:color w:val="000000"/>
        </w:rPr>
        <w:t>・</w:t>
      </w:r>
      <w:r>
        <w:rPr>
          <w:rFonts w:ascii="游明朝" w:hAnsi="游明朝"/>
          <w:b/>
          <w:color w:val="000000"/>
        </w:rPr>
        <w:t>感染症</w:t>
      </w:r>
      <w:r>
        <w:rPr>
          <w:rFonts w:ascii="游明朝" w:hAnsi="游明朝"/>
          <w:color w:val="000000"/>
        </w:rPr>
        <w:t>、</w:t>
      </w:r>
      <w:r>
        <w:rPr>
          <w:rFonts w:ascii="游明朝" w:hAnsi="游明朝"/>
          <w:b/>
          <w:color w:val="000000"/>
        </w:rPr>
        <w:t>過剰なたんぱく質摂取</w:t>
      </w:r>
      <w:r>
        <w:rPr>
          <w:rFonts w:ascii="游明朝" w:hAnsi="游明朝"/>
          <w:color w:val="000000"/>
        </w:rPr>
        <w:t>、</w:t>
      </w:r>
      <w:r>
        <w:rPr>
          <w:rFonts w:ascii="游明朝" w:hAnsi="游明朝"/>
          <w:b/>
          <w:color w:val="000000"/>
        </w:rPr>
        <w:t>向精神薬・睡眠薬の使用</w:t>
      </w:r>
    </w:p>
    <w:p w14:paraId="6FB17A7D" w14:textId="63E4D500" w:rsidR="003A139A" w:rsidRPr="00894303" w:rsidRDefault="003A139A" w:rsidP="00894303">
      <w:pPr>
        <w:ind w:left="510"/>
        <w:jc w:val="left"/>
        <w:rPr>
          <w:rFonts w:ascii="游明朝" w:hAnsi="游明朝" w:hint="eastAsia"/>
          <w:color w:val="2F4F4F"/>
          <w:sz w:val="19"/>
        </w:rPr>
      </w:pPr>
      <w:r>
        <w:rPr>
          <w:rFonts w:ascii="游明朝" w:hAnsi="游明朝"/>
          <w:color w:val="2F4F4F"/>
          <w:sz w:val="19"/>
        </w:rPr>
        <w:t>これらの誘因を取り除くことが、看護における合併症予防の中心となる。</w:t>
      </w:r>
    </w:p>
    <w:p w14:paraId="6A81D5A9" w14:textId="11EE9D4C" w:rsidR="003A139A" w:rsidRDefault="003A139A" w:rsidP="00894303">
      <w:pPr>
        <w:rPr>
          <w:rFonts w:ascii="Yu Gothic" w:eastAsia="Yu Gothic" w:hAnsi="Yu Gothic"/>
          <w:b/>
          <w:color w:val="002060"/>
          <w:sz w:val="26"/>
        </w:rPr>
      </w:pPr>
      <w:r>
        <w:rPr>
          <w:rFonts w:ascii="Yu Gothic" w:eastAsia="Yu Gothic" w:hAnsi="Yu Gothic"/>
          <w:b/>
          <w:color w:val="002060"/>
          <w:sz w:val="26"/>
        </w:rPr>
        <w:t>5．主な症状と観察のポイント</w:t>
      </w:r>
    </w:p>
    <w:tbl>
      <w:tblPr>
        <w:tblW w:w="9638"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35"/>
        <w:gridCol w:w="3686"/>
        <w:gridCol w:w="3717"/>
      </w:tblGrid>
      <w:tr w:rsidR="003A139A" w:rsidRPr="00894303" w14:paraId="648143BB" w14:textId="77777777" w:rsidTr="00894303">
        <w:trPr>
          <w:tblHeader/>
        </w:trPr>
        <w:tc>
          <w:tcPr>
            <w:tcW w:w="2235" w:type="dxa"/>
            <w:shd w:val="clear" w:color="auto" w:fill="F2F2F2"/>
          </w:tcPr>
          <w:p w14:paraId="18268B3A" w14:textId="13DF9383" w:rsidR="003A139A" w:rsidRPr="00894303" w:rsidRDefault="003A139A" w:rsidP="003A139A">
            <w:pPr>
              <w:spacing w:before="20" w:after="20" w:line="240" w:lineRule="auto"/>
              <w:jc w:val="center"/>
              <w:rPr>
                <w:rFonts w:ascii="游明朝" w:eastAsia="Yu Gothic" w:hAnsi="游明朝"/>
                <w:b/>
                <w:color w:val="000000"/>
                <w:szCs w:val="28"/>
              </w:rPr>
            </w:pPr>
            <w:r w:rsidRPr="00894303">
              <w:rPr>
                <w:rFonts w:ascii="游明朝" w:eastAsia="Yu Gothic" w:hAnsi="游明朝" w:hint="eastAsia"/>
                <w:b/>
                <w:color w:val="000000"/>
                <w:szCs w:val="28"/>
              </w:rPr>
              <w:t>症状</w:t>
            </w:r>
          </w:p>
        </w:tc>
        <w:tc>
          <w:tcPr>
            <w:tcW w:w="3686" w:type="dxa"/>
            <w:shd w:val="clear" w:color="auto" w:fill="F2F2F2"/>
          </w:tcPr>
          <w:p w14:paraId="19B801BF" w14:textId="032AD2D9" w:rsidR="003A139A" w:rsidRPr="00894303" w:rsidRDefault="003A139A" w:rsidP="003A139A">
            <w:pPr>
              <w:spacing w:before="20" w:after="20" w:line="240" w:lineRule="auto"/>
              <w:jc w:val="center"/>
              <w:rPr>
                <w:rFonts w:ascii="游明朝" w:eastAsia="Yu Gothic" w:hAnsi="游明朝"/>
                <w:b/>
                <w:color w:val="000000"/>
                <w:szCs w:val="28"/>
              </w:rPr>
            </w:pPr>
            <w:r w:rsidRPr="00894303">
              <w:rPr>
                <w:rFonts w:ascii="游明朝" w:eastAsia="Yu Gothic" w:hAnsi="游明朝" w:hint="eastAsia"/>
                <w:b/>
                <w:color w:val="000000"/>
                <w:szCs w:val="28"/>
              </w:rPr>
              <w:t>成り立ち</w:t>
            </w:r>
          </w:p>
        </w:tc>
        <w:tc>
          <w:tcPr>
            <w:tcW w:w="3717" w:type="dxa"/>
            <w:shd w:val="clear" w:color="auto" w:fill="F2F2F2"/>
          </w:tcPr>
          <w:p w14:paraId="4327AF6A" w14:textId="1CE78289" w:rsidR="003A139A" w:rsidRPr="00894303" w:rsidRDefault="003A139A" w:rsidP="003A139A">
            <w:pPr>
              <w:spacing w:before="20" w:after="20" w:line="240" w:lineRule="auto"/>
              <w:jc w:val="center"/>
              <w:rPr>
                <w:rFonts w:ascii="游明朝" w:eastAsia="Yu Gothic" w:hAnsi="游明朝"/>
                <w:b/>
                <w:color w:val="000000"/>
                <w:szCs w:val="28"/>
              </w:rPr>
            </w:pPr>
            <w:r w:rsidRPr="00894303">
              <w:rPr>
                <w:rFonts w:ascii="游明朝" w:eastAsia="Yu Gothic" w:hAnsi="游明朝" w:hint="eastAsia"/>
                <w:b/>
                <w:color w:val="000000"/>
                <w:szCs w:val="28"/>
              </w:rPr>
              <w:t>観察のポイント</w:t>
            </w:r>
          </w:p>
        </w:tc>
      </w:tr>
      <w:tr w:rsidR="003A139A" w:rsidRPr="00894303" w14:paraId="21107F2A" w14:textId="77777777" w:rsidTr="00894303">
        <w:tc>
          <w:tcPr>
            <w:tcW w:w="2235" w:type="dxa"/>
          </w:tcPr>
          <w:p w14:paraId="4E104F0D" w14:textId="788781FB"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黄疸</w:t>
            </w:r>
          </w:p>
        </w:tc>
        <w:tc>
          <w:tcPr>
            <w:tcW w:w="3686" w:type="dxa"/>
          </w:tcPr>
          <w:p w14:paraId="62B571B3" w14:textId="01928495"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肝機能低下によりビリルビンを処理できず血中に蓄積し、皮膚や粘膜に沈着する</w:t>
            </w:r>
          </w:p>
        </w:tc>
        <w:tc>
          <w:tcPr>
            <w:tcW w:w="3717" w:type="dxa"/>
          </w:tcPr>
          <w:p w14:paraId="65D7C0E8" w14:textId="6CF4E81F"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眼球結膜と皮膚の黄染、尿の濃染（褐色尿）、灰白色便、かゆみの訴え</w:t>
            </w:r>
          </w:p>
        </w:tc>
      </w:tr>
      <w:tr w:rsidR="003A139A" w:rsidRPr="00894303" w14:paraId="5B02A0BB" w14:textId="77777777" w:rsidTr="00894303">
        <w:tc>
          <w:tcPr>
            <w:tcW w:w="2235" w:type="dxa"/>
          </w:tcPr>
          <w:p w14:paraId="10EB43E7" w14:textId="0A79DC9C"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腹水</w:t>
            </w:r>
          </w:p>
        </w:tc>
        <w:tc>
          <w:tcPr>
            <w:tcW w:w="3686" w:type="dxa"/>
          </w:tcPr>
          <w:p w14:paraId="2C98BFFF" w14:textId="0011088B"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低アルブミン血症と門脈圧亢進による</w:t>
            </w:r>
          </w:p>
        </w:tc>
        <w:tc>
          <w:tcPr>
            <w:tcW w:w="3717" w:type="dxa"/>
          </w:tcPr>
          <w:p w14:paraId="7B0A739F" w14:textId="288174FE"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腹囲の測定、毎日同じ条件での体重測定、呼吸状態、水分出納</w:t>
            </w:r>
          </w:p>
        </w:tc>
      </w:tr>
      <w:tr w:rsidR="003A139A" w:rsidRPr="00894303" w14:paraId="7A8EFAC2" w14:textId="77777777" w:rsidTr="00894303">
        <w:tc>
          <w:tcPr>
            <w:tcW w:w="2235" w:type="dxa"/>
          </w:tcPr>
          <w:p w14:paraId="0EDD1D73" w14:textId="09720C78"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浮腫</w:t>
            </w:r>
          </w:p>
        </w:tc>
        <w:tc>
          <w:tcPr>
            <w:tcW w:w="3686" w:type="dxa"/>
          </w:tcPr>
          <w:p w14:paraId="53BF6D63" w14:textId="775510B0"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膠質浸透圧の低下により組織間に水分が貯留する</w:t>
            </w:r>
          </w:p>
        </w:tc>
        <w:tc>
          <w:tcPr>
            <w:tcW w:w="3717" w:type="dxa"/>
          </w:tcPr>
          <w:p w14:paraId="71D45A09" w14:textId="156E1984"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下腿・足背の圧痕、靴下の跡、左右差、時間帯による変化</w:t>
            </w:r>
          </w:p>
        </w:tc>
      </w:tr>
      <w:tr w:rsidR="003A139A" w:rsidRPr="00894303" w14:paraId="68852A16" w14:textId="77777777" w:rsidTr="00894303">
        <w:tc>
          <w:tcPr>
            <w:tcW w:w="2235" w:type="dxa"/>
          </w:tcPr>
          <w:p w14:paraId="5A36EF78" w14:textId="3BD58DE2"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全身倦怠感</w:t>
            </w:r>
          </w:p>
        </w:tc>
        <w:tc>
          <w:tcPr>
            <w:tcW w:w="3686" w:type="dxa"/>
          </w:tcPr>
          <w:p w14:paraId="088DA657" w14:textId="0AB0E209"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肝臓での代謝機能の低下による</w:t>
            </w:r>
          </w:p>
        </w:tc>
        <w:tc>
          <w:tcPr>
            <w:tcW w:w="3717" w:type="dxa"/>
          </w:tcPr>
          <w:p w14:paraId="3D32FF9E" w14:textId="3EDC18F5"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活動量、疲労の程度、睡眠状況</w:t>
            </w:r>
          </w:p>
        </w:tc>
      </w:tr>
      <w:tr w:rsidR="003A139A" w:rsidRPr="00894303" w14:paraId="19E8A6C3" w14:textId="77777777" w:rsidTr="00894303">
        <w:tc>
          <w:tcPr>
            <w:tcW w:w="2235" w:type="dxa"/>
          </w:tcPr>
          <w:p w14:paraId="57AC7817" w14:textId="1CB656DB"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出血傾向</w:t>
            </w:r>
          </w:p>
        </w:tc>
        <w:tc>
          <w:tcPr>
            <w:tcW w:w="3686" w:type="dxa"/>
          </w:tcPr>
          <w:p w14:paraId="0E87EBFE" w14:textId="1A2EDFF6"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凝固因子の減少と血小板減少による</w:t>
            </w:r>
          </w:p>
        </w:tc>
        <w:tc>
          <w:tcPr>
            <w:tcW w:w="3717" w:type="dxa"/>
          </w:tcPr>
          <w:p w14:paraId="0F751664" w14:textId="13529006"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皮下出血、鼻出血、歯肉出血、便の色</w:t>
            </w:r>
          </w:p>
        </w:tc>
      </w:tr>
      <w:tr w:rsidR="003A139A" w:rsidRPr="00894303" w14:paraId="66E90131" w14:textId="77777777" w:rsidTr="00894303">
        <w:tc>
          <w:tcPr>
            <w:tcW w:w="2235" w:type="dxa"/>
          </w:tcPr>
          <w:p w14:paraId="0D5255AB" w14:textId="616BFDBC"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クモ状血管腫・手掌紅斑・女性化乳房</w:t>
            </w:r>
          </w:p>
        </w:tc>
        <w:tc>
          <w:tcPr>
            <w:tcW w:w="3686" w:type="dxa"/>
          </w:tcPr>
          <w:p w14:paraId="2AAD37E5" w14:textId="06F2010C"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エストロゲンの代謝が低下し、血中濃度が上昇するために生じる</w:t>
            </w:r>
          </w:p>
        </w:tc>
        <w:tc>
          <w:tcPr>
            <w:tcW w:w="3717" w:type="dxa"/>
          </w:tcPr>
          <w:p w14:paraId="52461D90" w14:textId="0D1EE47B"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前胸部・頸部の観察</w:t>
            </w:r>
          </w:p>
        </w:tc>
      </w:tr>
    </w:tbl>
    <w:p w14:paraId="1118B08A" w14:textId="74FB8925" w:rsidR="003A139A" w:rsidRPr="00894303" w:rsidRDefault="003A139A" w:rsidP="00894303">
      <w:pPr>
        <w:ind w:left="510"/>
        <w:jc w:val="left"/>
        <w:rPr>
          <w:rFonts w:ascii="游明朝" w:hAnsi="游明朝" w:hint="eastAsia"/>
          <w:color w:val="2F4F4F"/>
          <w:sz w:val="19"/>
        </w:rPr>
      </w:pPr>
      <w:r>
        <w:rPr>
          <w:rFonts w:ascii="游明朝" w:hAnsi="游明朝"/>
          <w:color w:val="2F4F4F"/>
          <w:sz w:val="19"/>
        </w:rPr>
        <w:t>黄疸に伴うかゆみは、胆汁酸が皮膚に沈着することによる。掻破による皮膚損傷を防ぐケアが必要である。</w:t>
      </w:r>
    </w:p>
    <w:p w14:paraId="6394A178" w14:textId="5803592D" w:rsidR="003A139A" w:rsidRDefault="003A139A" w:rsidP="00894303">
      <w:pPr>
        <w:rPr>
          <w:rFonts w:ascii="Yu Gothic" w:eastAsia="Yu Gothic" w:hAnsi="Yu Gothic"/>
          <w:b/>
          <w:color w:val="002060"/>
          <w:sz w:val="26"/>
        </w:rPr>
      </w:pPr>
      <w:r>
        <w:rPr>
          <w:rFonts w:ascii="Yu Gothic" w:eastAsia="Yu Gothic" w:hAnsi="Yu Gothic"/>
          <w:b/>
          <w:color w:val="002060"/>
          <w:sz w:val="26"/>
        </w:rPr>
        <w:t>6．診断</w:t>
      </w:r>
    </w:p>
    <w:p w14:paraId="54DE732F" w14:textId="74F5C204" w:rsidR="003A139A" w:rsidRDefault="003A139A" w:rsidP="00894303">
      <w:pPr>
        <w:rPr>
          <w:rFonts w:ascii="Yu Gothic" w:eastAsia="Yu Gothic" w:hAnsi="Yu Gothic"/>
          <w:b/>
          <w:color w:val="000000"/>
          <w:sz w:val="23"/>
        </w:rPr>
      </w:pPr>
      <w:r>
        <w:rPr>
          <w:rFonts w:ascii="Yu Gothic" w:eastAsia="Yu Gothic" w:hAnsi="Yu Gothic"/>
          <w:b/>
          <w:color w:val="000000"/>
          <w:sz w:val="23"/>
        </w:rPr>
        <w:t>（1）血液検査</w:t>
      </w:r>
    </w:p>
    <w:tbl>
      <w:tblPr>
        <w:tblW w:w="9638"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11"/>
        <w:gridCol w:w="6127"/>
      </w:tblGrid>
      <w:tr w:rsidR="003A139A" w:rsidRPr="00894303" w14:paraId="789B04D2" w14:textId="77777777" w:rsidTr="00894303">
        <w:trPr>
          <w:tblHeader/>
        </w:trPr>
        <w:tc>
          <w:tcPr>
            <w:tcW w:w="3511" w:type="dxa"/>
            <w:shd w:val="clear" w:color="auto" w:fill="F2F2F2"/>
          </w:tcPr>
          <w:p w14:paraId="433B5E3E" w14:textId="232B9DA3" w:rsidR="003A139A" w:rsidRPr="00894303" w:rsidRDefault="003A139A" w:rsidP="003A139A">
            <w:pPr>
              <w:spacing w:before="20" w:after="20" w:line="240" w:lineRule="auto"/>
              <w:jc w:val="center"/>
              <w:rPr>
                <w:rFonts w:ascii="游明朝" w:eastAsia="Yu Gothic" w:hAnsi="游明朝"/>
                <w:b/>
                <w:color w:val="000000"/>
                <w:szCs w:val="28"/>
              </w:rPr>
            </w:pPr>
            <w:r w:rsidRPr="00894303">
              <w:rPr>
                <w:rFonts w:ascii="游明朝" w:eastAsia="Yu Gothic" w:hAnsi="游明朝" w:hint="eastAsia"/>
                <w:b/>
                <w:color w:val="000000"/>
                <w:szCs w:val="28"/>
              </w:rPr>
              <w:t>項目</w:t>
            </w:r>
          </w:p>
        </w:tc>
        <w:tc>
          <w:tcPr>
            <w:tcW w:w="6127" w:type="dxa"/>
            <w:shd w:val="clear" w:color="auto" w:fill="F2F2F2"/>
          </w:tcPr>
          <w:p w14:paraId="579B3708" w14:textId="5B4B38C0" w:rsidR="003A139A" w:rsidRPr="00894303" w:rsidRDefault="003A139A" w:rsidP="003A139A">
            <w:pPr>
              <w:spacing w:before="20" w:after="20" w:line="240" w:lineRule="auto"/>
              <w:jc w:val="center"/>
              <w:rPr>
                <w:rFonts w:ascii="游明朝" w:eastAsia="Yu Gothic" w:hAnsi="游明朝"/>
                <w:b/>
                <w:color w:val="000000"/>
                <w:szCs w:val="28"/>
              </w:rPr>
            </w:pPr>
            <w:r w:rsidRPr="00894303">
              <w:rPr>
                <w:rFonts w:ascii="游明朝" w:eastAsia="Yu Gothic" w:hAnsi="游明朝" w:hint="eastAsia"/>
                <w:b/>
                <w:color w:val="000000"/>
                <w:szCs w:val="28"/>
              </w:rPr>
              <w:t>意味</w:t>
            </w:r>
          </w:p>
        </w:tc>
      </w:tr>
      <w:tr w:rsidR="003A139A" w:rsidRPr="00894303" w14:paraId="2511425F" w14:textId="77777777" w:rsidTr="00894303">
        <w:tc>
          <w:tcPr>
            <w:tcW w:w="3511" w:type="dxa"/>
          </w:tcPr>
          <w:p w14:paraId="6E14E11A" w14:textId="6FCD02FA"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color w:val="000000"/>
                <w:szCs w:val="28"/>
              </w:rPr>
              <w:t>AST・ALT</w:t>
            </w:r>
          </w:p>
        </w:tc>
        <w:tc>
          <w:tcPr>
            <w:tcW w:w="6127" w:type="dxa"/>
          </w:tcPr>
          <w:p w14:paraId="320C832E" w14:textId="17054CF7"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肝細胞が壊れると血中に逸脱する。肝炎の活動性を反映する。</w:t>
            </w:r>
            <w:r w:rsidRPr="00894303">
              <w:rPr>
                <w:rFonts w:ascii="游明朝" w:hAnsi="游明朝"/>
                <w:color w:val="000000"/>
                <w:szCs w:val="28"/>
              </w:rPr>
              <w:t>ALTの方が肝特異性が高い</w:t>
            </w:r>
          </w:p>
        </w:tc>
      </w:tr>
      <w:tr w:rsidR="003A139A" w:rsidRPr="00894303" w14:paraId="6D40DB72" w14:textId="77777777" w:rsidTr="00894303">
        <w:tc>
          <w:tcPr>
            <w:tcW w:w="3511" w:type="dxa"/>
          </w:tcPr>
          <w:p w14:paraId="222BF501" w14:textId="4166681D"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総ビリルビン・直接ビリルビン</w:t>
            </w:r>
          </w:p>
        </w:tc>
        <w:tc>
          <w:tcPr>
            <w:tcW w:w="6127" w:type="dxa"/>
          </w:tcPr>
          <w:p w14:paraId="0B62ED93" w14:textId="10B4E5D9"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代謝・排泄能を反映する。上昇は黄疸の指標となる</w:t>
            </w:r>
          </w:p>
        </w:tc>
      </w:tr>
      <w:tr w:rsidR="003A139A" w:rsidRPr="00894303" w14:paraId="198AAB6C" w14:textId="77777777" w:rsidTr="00894303">
        <w:tc>
          <w:tcPr>
            <w:tcW w:w="3511" w:type="dxa"/>
          </w:tcPr>
          <w:p w14:paraId="6C2F8359" w14:textId="06E269FC"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アルブミン</w:t>
            </w:r>
          </w:p>
        </w:tc>
        <w:tc>
          <w:tcPr>
            <w:tcW w:w="6127" w:type="dxa"/>
          </w:tcPr>
          <w:p w14:paraId="75CECC90" w14:textId="3708AC35"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肝臓で合成される。低下は肝合成能の低下と栄養状態の悪化を示し、腹水・浮腫の原因となる</w:t>
            </w:r>
          </w:p>
        </w:tc>
      </w:tr>
      <w:tr w:rsidR="003A139A" w:rsidRPr="00894303" w14:paraId="6A96EA6E" w14:textId="77777777" w:rsidTr="00894303">
        <w:tc>
          <w:tcPr>
            <w:tcW w:w="3511" w:type="dxa"/>
          </w:tcPr>
          <w:p w14:paraId="77DF127E" w14:textId="62C347EA"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color w:val="000000"/>
                <w:szCs w:val="28"/>
              </w:rPr>
              <w:t>PT（プロトロンビン時間）・PT-INR</w:t>
            </w:r>
          </w:p>
        </w:tc>
        <w:tc>
          <w:tcPr>
            <w:tcW w:w="6127" w:type="dxa"/>
          </w:tcPr>
          <w:p w14:paraId="43D557D2" w14:textId="78AAD3F7"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凝固因子も肝臓で合成されるため、延長は肝合成能の低下と出血リスクを示す</w:t>
            </w:r>
          </w:p>
        </w:tc>
      </w:tr>
      <w:tr w:rsidR="003A139A" w:rsidRPr="00894303" w14:paraId="5BD95DF2" w14:textId="77777777" w:rsidTr="00894303">
        <w:tc>
          <w:tcPr>
            <w:tcW w:w="3511" w:type="dxa"/>
          </w:tcPr>
          <w:p w14:paraId="3AAC6151" w14:textId="4C92A384"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血小板数</w:t>
            </w:r>
          </w:p>
        </w:tc>
        <w:tc>
          <w:tcPr>
            <w:tcW w:w="6127" w:type="dxa"/>
          </w:tcPr>
          <w:p w14:paraId="021E34B9" w14:textId="3097D14D"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門脈圧亢進による脾腫・脾機能亢進で減少する。肝線維化の進行を反映する</w:t>
            </w:r>
          </w:p>
        </w:tc>
      </w:tr>
      <w:tr w:rsidR="003A139A" w:rsidRPr="00894303" w14:paraId="67E77334" w14:textId="77777777" w:rsidTr="00894303">
        <w:tc>
          <w:tcPr>
            <w:tcW w:w="3511" w:type="dxa"/>
          </w:tcPr>
          <w:p w14:paraId="3CF5E45C" w14:textId="4B45425A"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lastRenderedPageBreak/>
              <w:t>アンモニア</w:t>
            </w:r>
          </w:p>
        </w:tc>
        <w:tc>
          <w:tcPr>
            <w:tcW w:w="6127" w:type="dxa"/>
          </w:tcPr>
          <w:p w14:paraId="404666ED" w14:textId="3B0F4632"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上昇は肝性脳症のリスクを示す</w:t>
            </w:r>
          </w:p>
        </w:tc>
      </w:tr>
      <w:tr w:rsidR="003A139A" w:rsidRPr="00894303" w14:paraId="20C03AF5" w14:textId="77777777" w:rsidTr="00894303">
        <w:tc>
          <w:tcPr>
            <w:tcW w:w="3511" w:type="dxa"/>
          </w:tcPr>
          <w:p w14:paraId="353B7B51" w14:textId="5404BB4A"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color w:val="000000"/>
                <w:szCs w:val="28"/>
              </w:rPr>
              <w:t>ChE（コリンエステラーゼ）</w:t>
            </w:r>
          </w:p>
        </w:tc>
        <w:tc>
          <w:tcPr>
            <w:tcW w:w="6127" w:type="dxa"/>
          </w:tcPr>
          <w:p w14:paraId="45F69BB5" w14:textId="5491D887"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肝合成能の指標。低下は肝機能低下を示す</w:t>
            </w:r>
          </w:p>
        </w:tc>
      </w:tr>
      <w:tr w:rsidR="003A139A" w:rsidRPr="00894303" w14:paraId="4FAC61AA" w14:textId="77777777" w:rsidTr="00894303">
        <w:tc>
          <w:tcPr>
            <w:tcW w:w="3511" w:type="dxa"/>
          </w:tcPr>
          <w:p w14:paraId="09A2986E" w14:textId="7A2C9A4A"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ウイルスマーカー</w:t>
            </w:r>
          </w:p>
        </w:tc>
        <w:tc>
          <w:tcPr>
            <w:tcW w:w="6127" w:type="dxa"/>
          </w:tcPr>
          <w:p w14:paraId="3DBE7C1E" w14:textId="1C2814A0"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color w:val="000000"/>
                <w:szCs w:val="28"/>
              </w:rPr>
              <w:t>HBs抗原、HCV抗体などにより原因ウイルスを特定する</w:t>
            </w:r>
          </w:p>
        </w:tc>
      </w:tr>
    </w:tbl>
    <w:p w14:paraId="735E4F6B" w14:textId="48AC0ED3" w:rsidR="003A139A" w:rsidRDefault="003A139A" w:rsidP="00894303">
      <w:pPr>
        <w:rPr>
          <w:rFonts w:ascii="Yu Gothic" w:eastAsia="Yu Gothic" w:hAnsi="Yu Gothic"/>
          <w:b/>
          <w:color w:val="000000"/>
          <w:sz w:val="23"/>
        </w:rPr>
      </w:pPr>
      <w:r>
        <w:rPr>
          <w:rFonts w:ascii="Yu Gothic" w:eastAsia="Yu Gothic" w:hAnsi="Yu Gothic"/>
          <w:b/>
          <w:color w:val="000000"/>
          <w:sz w:val="23"/>
        </w:rPr>
        <w:t>（2）画像検査</w:t>
      </w:r>
    </w:p>
    <w:p w14:paraId="195F4226" w14:textId="066DA62A" w:rsidR="003A139A" w:rsidRDefault="003A139A" w:rsidP="003A139A">
      <w:pPr>
        <w:ind w:left="510" w:hanging="283"/>
        <w:jc w:val="left"/>
        <w:rPr>
          <w:rFonts w:ascii="游明朝" w:hAnsi="游明朝"/>
          <w:color w:val="000000"/>
        </w:rPr>
      </w:pPr>
      <w:r>
        <w:rPr>
          <w:rFonts w:ascii="游明朝" w:hAnsi="游明朝"/>
          <w:color w:val="000000"/>
        </w:rPr>
        <w:t>・</w:t>
      </w:r>
      <w:r>
        <w:rPr>
          <w:rFonts w:ascii="游明朝" w:hAnsi="游明朝"/>
          <w:b/>
          <w:color w:val="000000"/>
        </w:rPr>
        <w:t>腹部超音波検査</w:t>
      </w:r>
      <w:r>
        <w:rPr>
          <w:rFonts w:ascii="游明朝" w:hAnsi="游明朝"/>
          <w:color w:val="000000"/>
        </w:rPr>
        <w:t>：肝表面の凹凸、辺縁の鈍化、内部の粗ぞう化、脾腫、腹水の有無を評価する。非侵襲的でくり返し実施でき、腹水穿刺の部位確認にも用いる。</w:t>
      </w:r>
    </w:p>
    <w:p w14:paraId="1EC15EF1" w14:textId="6B8E6C60" w:rsidR="003A139A" w:rsidRDefault="003A139A" w:rsidP="003A139A">
      <w:pPr>
        <w:ind w:left="510" w:hanging="283"/>
        <w:jc w:val="left"/>
        <w:rPr>
          <w:rFonts w:ascii="游明朝" w:hAnsi="游明朝"/>
          <w:color w:val="000000"/>
        </w:rPr>
      </w:pPr>
      <w:r>
        <w:rPr>
          <w:rFonts w:ascii="游明朝" w:hAnsi="游明朝"/>
          <w:color w:val="000000"/>
        </w:rPr>
        <w:t>・</w:t>
      </w:r>
      <w:r>
        <w:rPr>
          <w:rFonts w:ascii="游明朝" w:hAnsi="游明朝"/>
          <w:b/>
          <w:color w:val="000000"/>
        </w:rPr>
        <w:t>CT・MRI</w:t>
      </w:r>
      <w:r>
        <w:rPr>
          <w:rFonts w:ascii="游明朝" w:hAnsi="游明朝"/>
          <w:color w:val="000000"/>
        </w:rPr>
        <w:t>：肝の形態、側副血行路、肝細胞がんの有無を詳細に評価する。</w:t>
      </w:r>
    </w:p>
    <w:p w14:paraId="2EC290C7" w14:textId="5F1B9ED0" w:rsidR="003A139A" w:rsidRDefault="003A139A" w:rsidP="003A139A">
      <w:pPr>
        <w:ind w:left="510" w:hanging="283"/>
        <w:jc w:val="left"/>
        <w:rPr>
          <w:rFonts w:ascii="游明朝" w:hAnsi="游明朝"/>
          <w:color w:val="000000"/>
        </w:rPr>
      </w:pPr>
      <w:r>
        <w:rPr>
          <w:rFonts w:ascii="游明朝" w:hAnsi="游明朝"/>
          <w:color w:val="000000"/>
        </w:rPr>
        <w:t>・</w:t>
      </w:r>
      <w:r>
        <w:rPr>
          <w:rFonts w:ascii="游明朝" w:hAnsi="游明朝"/>
          <w:b/>
          <w:color w:val="000000"/>
        </w:rPr>
        <w:t>上部消化管内視鏡検査</w:t>
      </w:r>
      <w:r>
        <w:rPr>
          <w:rFonts w:ascii="游明朝" w:hAnsi="游明朝"/>
          <w:color w:val="000000"/>
        </w:rPr>
        <w:t>：食道・胃静脈瘤の有無と、破裂のリスク（発赤所見など）を評価する。</w:t>
      </w:r>
    </w:p>
    <w:p w14:paraId="7899D8A4" w14:textId="41191466" w:rsidR="003A139A" w:rsidRDefault="003A139A" w:rsidP="00894303">
      <w:pPr>
        <w:rPr>
          <w:rFonts w:ascii="Yu Gothic" w:eastAsia="Yu Gothic" w:hAnsi="Yu Gothic"/>
          <w:b/>
          <w:color w:val="000000"/>
          <w:sz w:val="23"/>
        </w:rPr>
      </w:pPr>
      <w:r>
        <w:rPr>
          <w:rFonts w:ascii="Yu Gothic" w:eastAsia="Yu Gothic" w:hAnsi="Yu Gothic"/>
          <w:b/>
          <w:color w:val="000000"/>
          <w:sz w:val="23"/>
        </w:rPr>
        <w:t>（3）その他</w:t>
      </w:r>
    </w:p>
    <w:p w14:paraId="2C10C613" w14:textId="3FE14DEC" w:rsidR="003A139A" w:rsidRDefault="003A139A" w:rsidP="003A139A">
      <w:pPr>
        <w:ind w:left="510" w:hanging="283"/>
        <w:jc w:val="left"/>
        <w:rPr>
          <w:rFonts w:ascii="游明朝" w:hAnsi="游明朝"/>
          <w:color w:val="000000"/>
        </w:rPr>
      </w:pPr>
      <w:r>
        <w:rPr>
          <w:rFonts w:ascii="游明朝" w:hAnsi="游明朝"/>
          <w:color w:val="000000"/>
        </w:rPr>
        <w:t>・</w:t>
      </w:r>
      <w:r>
        <w:rPr>
          <w:rFonts w:ascii="游明朝" w:hAnsi="游明朝"/>
          <w:b/>
          <w:color w:val="000000"/>
        </w:rPr>
        <w:t>腹水穿刺</w:t>
      </w:r>
      <w:r>
        <w:rPr>
          <w:rFonts w:ascii="游明朝" w:hAnsi="游明朝"/>
          <w:color w:val="000000"/>
        </w:rPr>
        <w:t>：腹水の性状を調べ、感染（特発性細菌性腹膜炎）や悪性腫瘍の有無を確認する。実施前に凝固能を確認し、無菌操作を徹底する。</w:t>
      </w:r>
    </w:p>
    <w:p w14:paraId="47C68264" w14:textId="344DC531" w:rsidR="003A139A" w:rsidRDefault="003A139A" w:rsidP="00894303">
      <w:pPr>
        <w:ind w:left="510" w:hanging="283"/>
        <w:jc w:val="left"/>
        <w:rPr>
          <w:rFonts w:ascii="游明朝" w:hAnsi="游明朝" w:hint="eastAsia"/>
          <w:color w:val="000000"/>
        </w:rPr>
      </w:pPr>
      <w:r>
        <w:rPr>
          <w:rFonts w:ascii="游明朝" w:hAnsi="游明朝"/>
          <w:color w:val="000000"/>
        </w:rPr>
        <w:t>・</w:t>
      </w:r>
      <w:r>
        <w:rPr>
          <w:rFonts w:ascii="游明朝" w:hAnsi="游明朝"/>
          <w:b/>
          <w:color w:val="000000"/>
        </w:rPr>
        <w:t>肝生検</w:t>
      </w:r>
      <w:r>
        <w:rPr>
          <w:rFonts w:ascii="游明朝" w:hAnsi="游明朝"/>
          <w:color w:val="000000"/>
        </w:rPr>
        <w:t>：確定診断や線維化の程度の評価に用いる。出血のリスクがあるため、実施後は安静と穿刺部の観察が必要である。</w:t>
      </w:r>
    </w:p>
    <w:p w14:paraId="7F36F75B" w14:textId="7ABC5604" w:rsidR="003A139A" w:rsidRDefault="003A139A" w:rsidP="00894303">
      <w:pPr>
        <w:rPr>
          <w:rFonts w:ascii="Yu Gothic" w:eastAsia="Yu Gothic" w:hAnsi="Yu Gothic"/>
          <w:b/>
          <w:color w:val="002060"/>
          <w:sz w:val="26"/>
        </w:rPr>
      </w:pPr>
      <w:r>
        <w:rPr>
          <w:rFonts w:ascii="Yu Gothic" w:eastAsia="Yu Gothic" w:hAnsi="Yu Gothic"/>
          <w:b/>
          <w:color w:val="002060"/>
          <w:sz w:val="26"/>
        </w:rPr>
        <w:t>7．治療</w:t>
      </w:r>
    </w:p>
    <w:p w14:paraId="06106675" w14:textId="3E373E5E" w:rsidR="003A139A" w:rsidRDefault="003A139A" w:rsidP="00894303">
      <w:pPr>
        <w:rPr>
          <w:rFonts w:ascii="Yu Gothic" w:eastAsia="Yu Gothic" w:hAnsi="Yu Gothic"/>
          <w:b/>
          <w:color w:val="000000"/>
          <w:sz w:val="23"/>
        </w:rPr>
      </w:pPr>
      <w:r>
        <w:rPr>
          <w:rFonts w:ascii="Yu Gothic" w:eastAsia="Yu Gothic" w:hAnsi="Yu Gothic"/>
          <w:b/>
          <w:color w:val="000000"/>
          <w:sz w:val="23"/>
        </w:rPr>
        <w:t>（1）A型肝炎</w:t>
      </w:r>
    </w:p>
    <w:p w14:paraId="557ED4E5" w14:textId="7DBA3612" w:rsidR="003A139A" w:rsidRDefault="003A139A" w:rsidP="003A139A">
      <w:pPr>
        <w:ind w:left="510" w:hanging="283"/>
        <w:jc w:val="left"/>
        <w:rPr>
          <w:rFonts w:ascii="游明朝" w:hAnsi="游明朝"/>
          <w:color w:val="000000"/>
        </w:rPr>
      </w:pPr>
      <w:r>
        <w:rPr>
          <w:rFonts w:ascii="游明朝" w:hAnsi="游明朝"/>
          <w:color w:val="000000"/>
        </w:rPr>
        <w:t>・多くは自然に軽快するため、安静と栄養管理を中心とした対症療法を行う。</w:t>
      </w:r>
    </w:p>
    <w:p w14:paraId="3E8F43E1" w14:textId="192BD9E5" w:rsidR="003A139A" w:rsidRDefault="003A139A" w:rsidP="003A139A">
      <w:pPr>
        <w:ind w:left="510" w:hanging="283"/>
        <w:jc w:val="left"/>
        <w:rPr>
          <w:rFonts w:ascii="游明朝" w:hAnsi="游明朝"/>
          <w:color w:val="000000"/>
        </w:rPr>
      </w:pPr>
      <w:r>
        <w:rPr>
          <w:rFonts w:ascii="游明朝" w:hAnsi="游明朝"/>
          <w:color w:val="000000"/>
        </w:rPr>
        <w:t>・脱水を防ぐための水分補給、発熱や悪心への支持療法を行う。</w:t>
      </w:r>
    </w:p>
    <w:p w14:paraId="00865A83" w14:textId="3D4AFEC0" w:rsidR="003A139A" w:rsidRDefault="003A139A" w:rsidP="003A139A">
      <w:pPr>
        <w:ind w:left="510" w:hanging="283"/>
        <w:jc w:val="left"/>
        <w:rPr>
          <w:rFonts w:ascii="游明朝" w:hAnsi="游明朝"/>
          <w:color w:val="000000"/>
        </w:rPr>
      </w:pPr>
      <w:r>
        <w:rPr>
          <w:rFonts w:ascii="游明朝" w:hAnsi="游明朝"/>
          <w:color w:val="000000"/>
        </w:rPr>
        <w:t>・家庭内での二次感染を防ぐため、手洗いとトイレ後の衛生管理を指導する。</w:t>
      </w:r>
    </w:p>
    <w:p w14:paraId="241BC7D3" w14:textId="58CDACA3" w:rsidR="003A139A" w:rsidRDefault="003A139A" w:rsidP="00894303">
      <w:pPr>
        <w:rPr>
          <w:rFonts w:ascii="Yu Gothic" w:eastAsia="Yu Gothic" w:hAnsi="Yu Gothic"/>
          <w:b/>
          <w:color w:val="000000"/>
          <w:sz w:val="23"/>
        </w:rPr>
      </w:pPr>
      <w:r>
        <w:rPr>
          <w:rFonts w:ascii="Yu Gothic" w:eastAsia="Yu Gothic" w:hAnsi="Yu Gothic"/>
          <w:b/>
          <w:color w:val="000000"/>
          <w:sz w:val="23"/>
        </w:rPr>
        <w:t>（2）B型肝炎</w:t>
      </w:r>
    </w:p>
    <w:p w14:paraId="698E2456" w14:textId="129F4C3B" w:rsidR="003A139A" w:rsidRDefault="003A139A" w:rsidP="003A139A">
      <w:pPr>
        <w:ind w:left="510" w:hanging="283"/>
        <w:jc w:val="left"/>
        <w:rPr>
          <w:rFonts w:ascii="游明朝" w:hAnsi="游明朝"/>
          <w:color w:val="000000"/>
        </w:rPr>
      </w:pPr>
      <w:r>
        <w:rPr>
          <w:rFonts w:ascii="游明朝" w:hAnsi="游明朝"/>
          <w:color w:val="000000"/>
        </w:rPr>
        <w:t>・</w:t>
      </w:r>
      <w:r>
        <w:rPr>
          <w:rFonts w:ascii="游明朝" w:hAnsi="游明朝"/>
          <w:b/>
          <w:color w:val="000000"/>
        </w:rPr>
        <w:t>核酸アナログ製剤</w:t>
      </w:r>
      <w:r>
        <w:rPr>
          <w:rFonts w:ascii="游明朝" w:hAnsi="游明朝"/>
          <w:color w:val="000000"/>
        </w:rPr>
        <w:t>（エンテカビル、テノホビル）：ウイルスの増殖を抑える。長期の内服が必要で、</w:t>
      </w:r>
      <w:r>
        <w:rPr>
          <w:rFonts w:ascii="游明朝" w:hAnsi="游明朝"/>
          <w:b/>
          <w:color w:val="000000"/>
        </w:rPr>
        <w:t>自己判断で中止すると肝炎が急激に悪化する</w:t>
      </w:r>
      <w:r>
        <w:rPr>
          <w:rFonts w:ascii="游明朝" w:hAnsi="游明朝"/>
          <w:color w:val="000000"/>
        </w:rPr>
        <w:t>危険があるため、確実な継続が重要である。</w:t>
      </w:r>
    </w:p>
    <w:p w14:paraId="153CECD5" w14:textId="5D566DE3" w:rsidR="003A139A" w:rsidRDefault="003A139A" w:rsidP="003A139A">
      <w:pPr>
        <w:ind w:left="510" w:hanging="283"/>
        <w:jc w:val="left"/>
        <w:rPr>
          <w:rFonts w:ascii="游明朝" w:hAnsi="游明朝"/>
          <w:color w:val="000000"/>
        </w:rPr>
      </w:pPr>
      <w:r>
        <w:rPr>
          <w:rFonts w:ascii="游明朝" w:hAnsi="游明朝"/>
          <w:color w:val="000000"/>
        </w:rPr>
        <w:t>・ペグインターフェロンが用いられる場合もある。</w:t>
      </w:r>
    </w:p>
    <w:p w14:paraId="59F7A20D" w14:textId="0C10AD62" w:rsidR="003A139A" w:rsidRDefault="003A139A" w:rsidP="00894303">
      <w:pPr>
        <w:rPr>
          <w:rFonts w:ascii="Yu Gothic" w:eastAsia="Yu Gothic" w:hAnsi="Yu Gothic"/>
          <w:b/>
          <w:color w:val="000000"/>
          <w:sz w:val="23"/>
        </w:rPr>
      </w:pPr>
      <w:r>
        <w:rPr>
          <w:rFonts w:ascii="Yu Gothic" w:eastAsia="Yu Gothic" w:hAnsi="Yu Gothic"/>
          <w:b/>
          <w:color w:val="000000"/>
          <w:sz w:val="23"/>
        </w:rPr>
        <w:t>（3）C型肝炎</w:t>
      </w:r>
    </w:p>
    <w:p w14:paraId="625747FC" w14:textId="0146BF3A" w:rsidR="003A139A" w:rsidRDefault="003A139A" w:rsidP="003A139A">
      <w:pPr>
        <w:ind w:left="510" w:hanging="283"/>
        <w:jc w:val="left"/>
        <w:rPr>
          <w:rFonts w:ascii="游明朝" w:hAnsi="游明朝"/>
          <w:color w:val="000000"/>
        </w:rPr>
      </w:pPr>
      <w:r>
        <w:rPr>
          <w:rFonts w:ascii="游明朝" w:hAnsi="游明朝"/>
          <w:color w:val="000000"/>
        </w:rPr>
        <w:t>・</w:t>
      </w:r>
      <w:r>
        <w:rPr>
          <w:rFonts w:ascii="游明朝" w:hAnsi="游明朝"/>
          <w:b/>
          <w:color w:val="000000"/>
        </w:rPr>
        <w:t>DAA（直接作用型抗ウイルス薬）</w:t>
      </w:r>
      <w:r>
        <w:rPr>
          <w:rFonts w:ascii="游明朝" w:hAnsi="游明朝"/>
          <w:color w:val="000000"/>
        </w:rPr>
        <w:t>：ソホスブビル、レジパスビル、グレカプレビル／ピブレンタスビルなど。8</w:t>
      </w:r>
      <w:r>
        <w:rPr>
          <w:rFonts w:ascii="游明朝" w:hAnsi="游明朝" w:hint="eastAsia"/>
          <w:color w:val="000000"/>
        </w:rPr>
        <w:t>〜</w:t>
      </w:r>
      <w:r>
        <w:rPr>
          <w:rFonts w:ascii="游明朝" w:hAnsi="游明朝"/>
          <w:color w:val="000000"/>
        </w:rPr>
        <w:t>12週間の内服で95％以上の高い治癒率が得られる。副作用は比較的少ない。</w:t>
      </w:r>
    </w:p>
    <w:p w14:paraId="5876D840" w14:textId="56C4C1EB" w:rsidR="003A139A" w:rsidRDefault="003A139A" w:rsidP="003A139A">
      <w:pPr>
        <w:ind w:left="510" w:hanging="283"/>
        <w:jc w:val="left"/>
        <w:rPr>
          <w:rFonts w:ascii="游明朝" w:hAnsi="游明朝"/>
          <w:color w:val="000000"/>
        </w:rPr>
      </w:pPr>
      <w:r>
        <w:rPr>
          <w:rFonts w:ascii="游明朝" w:hAnsi="游明朝"/>
          <w:color w:val="000000"/>
        </w:rPr>
        <w:t>・治癒後も、肝硬変が進行している場合は肝がんのリスクが残るため、</w:t>
      </w:r>
      <w:r>
        <w:rPr>
          <w:rFonts w:ascii="游明朝" w:hAnsi="游明朝"/>
          <w:b/>
          <w:color w:val="000000"/>
        </w:rPr>
        <w:t>定期的な経過観察が必要</w:t>
      </w:r>
      <w:r>
        <w:rPr>
          <w:rFonts w:ascii="游明朝" w:hAnsi="游明朝"/>
          <w:color w:val="000000"/>
        </w:rPr>
        <w:t>である。</w:t>
      </w:r>
    </w:p>
    <w:p w14:paraId="639E8926" w14:textId="77777777" w:rsidR="00894303" w:rsidRDefault="00894303" w:rsidP="003A139A">
      <w:pPr>
        <w:ind w:left="510" w:hanging="283"/>
        <w:jc w:val="left"/>
        <w:rPr>
          <w:rFonts w:ascii="游明朝" w:hAnsi="游明朝" w:hint="eastAsia"/>
          <w:color w:val="000000"/>
        </w:rPr>
      </w:pPr>
    </w:p>
    <w:p w14:paraId="035F58E2" w14:textId="7BE18CCC" w:rsidR="003A139A" w:rsidRDefault="003A139A" w:rsidP="00894303">
      <w:pPr>
        <w:rPr>
          <w:rFonts w:ascii="Yu Gothic" w:eastAsia="Yu Gothic" w:hAnsi="Yu Gothic"/>
          <w:b/>
          <w:color w:val="000000"/>
          <w:sz w:val="23"/>
        </w:rPr>
      </w:pPr>
      <w:r>
        <w:rPr>
          <w:rFonts w:ascii="Yu Gothic" w:eastAsia="Yu Gothic" w:hAnsi="Yu Gothic"/>
          <w:b/>
          <w:color w:val="000000"/>
          <w:sz w:val="23"/>
        </w:rPr>
        <w:lastRenderedPageBreak/>
        <w:t>（4）肝硬変</w:t>
      </w:r>
    </w:p>
    <w:tbl>
      <w:tblPr>
        <w:tblW w:w="9638"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60"/>
        <w:gridCol w:w="6978"/>
      </w:tblGrid>
      <w:tr w:rsidR="003A139A" w:rsidRPr="00894303" w14:paraId="7EED7138" w14:textId="77777777" w:rsidTr="00894303">
        <w:trPr>
          <w:tblHeader/>
        </w:trPr>
        <w:tc>
          <w:tcPr>
            <w:tcW w:w="2660" w:type="dxa"/>
            <w:shd w:val="clear" w:color="auto" w:fill="F2F2F2"/>
          </w:tcPr>
          <w:p w14:paraId="71429033" w14:textId="5440E07A" w:rsidR="003A139A" w:rsidRPr="00894303" w:rsidRDefault="003A139A" w:rsidP="003A139A">
            <w:pPr>
              <w:spacing w:before="20" w:after="20" w:line="240" w:lineRule="auto"/>
              <w:jc w:val="center"/>
              <w:rPr>
                <w:rFonts w:ascii="游明朝" w:eastAsia="Yu Gothic" w:hAnsi="游明朝"/>
                <w:b/>
                <w:color w:val="000000"/>
                <w:szCs w:val="28"/>
              </w:rPr>
            </w:pPr>
            <w:r w:rsidRPr="00894303">
              <w:rPr>
                <w:rFonts w:ascii="游明朝" w:eastAsia="Yu Gothic" w:hAnsi="游明朝" w:hint="eastAsia"/>
                <w:b/>
                <w:color w:val="000000"/>
                <w:szCs w:val="28"/>
              </w:rPr>
              <w:t>項目</w:t>
            </w:r>
          </w:p>
        </w:tc>
        <w:tc>
          <w:tcPr>
            <w:tcW w:w="6978" w:type="dxa"/>
            <w:shd w:val="clear" w:color="auto" w:fill="F2F2F2"/>
          </w:tcPr>
          <w:p w14:paraId="21A2D5B6" w14:textId="57F0889A" w:rsidR="003A139A" w:rsidRPr="00894303" w:rsidRDefault="003A139A" w:rsidP="003A139A">
            <w:pPr>
              <w:spacing w:before="20" w:after="20" w:line="240" w:lineRule="auto"/>
              <w:jc w:val="center"/>
              <w:rPr>
                <w:rFonts w:ascii="游明朝" w:eastAsia="Yu Gothic" w:hAnsi="游明朝"/>
                <w:b/>
                <w:color w:val="000000"/>
                <w:szCs w:val="28"/>
              </w:rPr>
            </w:pPr>
            <w:r w:rsidRPr="00894303">
              <w:rPr>
                <w:rFonts w:ascii="游明朝" w:eastAsia="Yu Gothic" w:hAnsi="游明朝" w:hint="eastAsia"/>
                <w:b/>
                <w:color w:val="000000"/>
                <w:szCs w:val="28"/>
              </w:rPr>
              <w:t>内容</w:t>
            </w:r>
          </w:p>
        </w:tc>
      </w:tr>
      <w:tr w:rsidR="003A139A" w:rsidRPr="00894303" w14:paraId="6EE55DE0" w14:textId="77777777" w:rsidTr="00894303">
        <w:tc>
          <w:tcPr>
            <w:tcW w:w="2660" w:type="dxa"/>
          </w:tcPr>
          <w:p w14:paraId="761D63D5" w14:textId="41B56572"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原因への対応</w:t>
            </w:r>
          </w:p>
        </w:tc>
        <w:tc>
          <w:tcPr>
            <w:tcW w:w="6978" w:type="dxa"/>
          </w:tcPr>
          <w:p w14:paraId="608BD132" w14:textId="670196A9"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ウイルス性なら抗ウイルス療法を継続。アルコール性なら断酒。脂肪性肝疾患なら体重・血糖・脂質の管理</w:t>
            </w:r>
          </w:p>
        </w:tc>
      </w:tr>
      <w:tr w:rsidR="003A139A" w:rsidRPr="00894303" w14:paraId="51611FC1" w14:textId="77777777" w:rsidTr="00894303">
        <w:tc>
          <w:tcPr>
            <w:tcW w:w="2660" w:type="dxa"/>
          </w:tcPr>
          <w:p w14:paraId="704F5E19" w14:textId="42FDBFD7"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栄養管理</w:t>
            </w:r>
          </w:p>
        </w:tc>
        <w:tc>
          <w:tcPr>
            <w:tcW w:w="6978" w:type="dxa"/>
          </w:tcPr>
          <w:p w14:paraId="2FD9CB83" w14:textId="19D30AEB"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十分なエネルギーとたんぱく質を確保する。</w:t>
            </w:r>
            <w:r w:rsidRPr="00894303">
              <w:rPr>
                <w:rFonts w:ascii="游明朝" w:hAnsi="游明朝"/>
                <w:color w:val="000000"/>
                <w:szCs w:val="28"/>
              </w:rPr>
              <w:t>BCAA（分岐鎖アミノ酸）製剤、就寝前の軽食（LES）を用いる</w:t>
            </w:r>
          </w:p>
        </w:tc>
      </w:tr>
      <w:tr w:rsidR="003A139A" w:rsidRPr="00894303" w14:paraId="1D43C791" w14:textId="77777777" w:rsidTr="00894303">
        <w:tc>
          <w:tcPr>
            <w:tcW w:w="2660" w:type="dxa"/>
          </w:tcPr>
          <w:p w14:paraId="160C0DAD" w14:textId="50569B88"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腹水・浮腫</w:t>
            </w:r>
          </w:p>
        </w:tc>
        <w:tc>
          <w:tcPr>
            <w:tcW w:w="6978" w:type="dxa"/>
          </w:tcPr>
          <w:p w14:paraId="6775622A" w14:textId="7C6D7F2E"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塩分制限（</w:t>
            </w:r>
            <w:r w:rsidRPr="00894303">
              <w:rPr>
                <w:rFonts w:ascii="游明朝" w:hAnsi="游明朝"/>
                <w:color w:val="000000"/>
                <w:szCs w:val="28"/>
              </w:rPr>
              <w:t>5</w:t>
            </w:r>
            <w:r w:rsidRPr="00894303">
              <w:rPr>
                <w:rFonts w:ascii="游明朝" w:hAnsi="游明朝" w:hint="eastAsia"/>
                <w:color w:val="000000"/>
                <w:szCs w:val="28"/>
              </w:rPr>
              <w:t>〜</w:t>
            </w:r>
            <w:r w:rsidRPr="00894303">
              <w:rPr>
                <w:rFonts w:ascii="游明朝" w:hAnsi="游明朝"/>
                <w:color w:val="000000"/>
                <w:szCs w:val="28"/>
              </w:rPr>
              <w:t>7g/日）、利尿薬（スピロノラクトン、フロセミド）。難治性の場合は腹水穿刺やアルブミン製剤の投与</w:t>
            </w:r>
          </w:p>
        </w:tc>
      </w:tr>
      <w:tr w:rsidR="003A139A" w:rsidRPr="00894303" w14:paraId="7815E5FF" w14:textId="77777777" w:rsidTr="00894303">
        <w:tc>
          <w:tcPr>
            <w:tcW w:w="2660" w:type="dxa"/>
          </w:tcPr>
          <w:p w14:paraId="4C4BC524" w14:textId="0FB4EF91"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肝性脳症</w:t>
            </w:r>
          </w:p>
        </w:tc>
        <w:tc>
          <w:tcPr>
            <w:tcW w:w="6978" w:type="dxa"/>
          </w:tcPr>
          <w:p w14:paraId="11D6CA27" w14:textId="4C06D6E0"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誘因の除去（便秘・出血・感染・脱水）、ラクツロース（排便を促しアンモニアの吸収を減らす）、難吸収性抗菌薬（リファキシミン）、</w:t>
            </w:r>
            <w:r w:rsidRPr="00894303">
              <w:rPr>
                <w:rFonts w:ascii="游明朝" w:hAnsi="游明朝"/>
                <w:color w:val="000000"/>
                <w:szCs w:val="28"/>
              </w:rPr>
              <w:t>BCAA製剤</w:t>
            </w:r>
          </w:p>
        </w:tc>
      </w:tr>
      <w:tr w:rsidR="003A139A" w:rsidRPr="00894303" w14:paraId="1ADAD338" w14:textId="77777777" w:rsidTr="00894303">
        <w:tc>
          <w:tcPr>
            <w:tcW w:w="2660" w:type="dxa"/>
          </w:tcPr>
          <w:p w14:paraId="7B2571CD" w14:textId="3D6E350E"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食道・胃静脈瘤</w:t>
            </w:r>
          </w:p>
        </w:tc>
        <w:tc>
          <w:tcPr>
            <w:tcW w:w="6978" w:type="dxa"/>
          </w:tcPr>
          <w:p w14:paraId="668BC393" w14:textId="483EDEC8"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内視鏡的静脈瘤結紮術（</w:t>
            </w:r>
            <w:r w:rsidRPr="00894303">
              <w:rPr>
                <w:rFonts w:ascii="游明朝" w:hAnsi="游明朝"/>
                <w:color w:val="000000"/>
                <w:szCs w:val="28"/>
              </w:rPr>
              <w:t>EVL）や硬化療法（EIS）。予防にβ遮断薬を用いることがある</w:t>
            </w:r>
          </w:p>
        </w:tc>
      </w:tr>
      <w:tr w:rsidR="003A139A" w:rsidRPr="00894303" w14:paraId="22CE0DCF" w14:textId="77777777" w:rsidTr="00894303">
        <w:tc>
          <w:tcPr>
            <w:tcW w:w="2660" w:type="dxa"/>
          </w:tcPr>
          <w:p w14:paraId="57E5C5A3" w14:textId="2EF581B6"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出血傾向</w:t>
            </w:r>
          </w:p>
        </w:tc>
        <w:tc>
          <w:tcPr>
            <w:tcW w:w="6978" w:type="dxa"/>
          </w:tcPr>
          <w:p w14:paraId="24DBE432" w14:textId="4C1BCC24"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ビタミン</w:t>
            </w:r>
            <w:r w:rsidRPr="00894303">
              <w:rPr>
                <w:rFonts w:ascii="游明朝" w:hAnsi="游明朝"/>
                <w:color w:val="000000"/>
                <w:szCs w:val="28"/>
              </w:rPr>
              <w:t>Kの補充、必要時は血小板輸血や新鮮凍結血漿</w:t>
            </w:r>
          </w:p>
        </w:tc>
      </w:tr>
      <w:tr w:rsidR="003A139A" w:rsidRPr="00894303" w14:paraId="36459DE8" w14:textId="77777777" w:rsidTr="00894303">
        <w:tc>
          <w:tcPr>
            <w:tcW w:w="2660" w:type="dxa"/>
          </w:tcPr>
          <w:p w14:paraId="55F48827" w14:textId="61735705"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肝細胞がんの監視</w:t>
            </w:r>
          </w:p>
        </w:tc>
        <w:tc>
          <w:tcPr>
            <w:tcW w:w="6978" w:type="dxa"/>
          </w:tcPr>
          <w:p w14:paraId="211824B9" w14:textId="098DEC13"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定期的な超音波・</w:t>
            </w:r>
            <w:r w:rsidRPr="00894303">
              <w:rPr>
                <w:rFonts w:ascii="游明朝" w:hAnsi="游明朝"/>
                <w:color w:val="000000"/>
                <w:szCs w:val="28"/>
              </w:rPr>
              <w:t>CT、腫瘍マーカー（AFP、PIVKA-Ⅱ）</w:t>
            </w:r>
          </w:p>
        </w:tc>
      </w:tr>
      <w:tr w:rsidR="003A139A" w:rsidRPr="00894303" w14:paraId="7C90A618" w14:textId="77777777" w:rsidTr="00894303">
        <w:tc>
          <w:tcPr>
            <w:tcW w:w="2660" w:type="dxa"/>
          </w:tcPr>
          <w:p w14:paraId="27C798D0" w14:textId="24A64FA6"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末期</w:t>
            </w:r>
          </w:p>
        </w:tc>
        <w:tc>
          <w:tcPr>
            <w:tcW w:w="6978" w:type="dxa"/>
          </w:tcPr>
          <w:p w14:paraId="2F3E1AA3" w14:textId="0DE01D6F"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肝移植の適応を検討する（</w:t>
            </w:r>
            <w:r w:rsidRPr="00894303">
              <w:rPr>
                <w:rFonts w:ascii="游明朝" w:hAnsi="游明朝"/>
                <w:color w:val="000000"/>
                <w:szCs w:val="28"/>
              </w:rPr>
              <w:t>Child-Pugh分類、MELDスコアなどで評価）</w:t>
            </w:r>
          </w:p>
        </w:tc>
      </w:tr>
    </w:tbl>
    <w:p w14:paraId="4AC607AE" w14:textId="565A91E7" w:rsidR="003A139A" w:rsidRDefault="003A139A" w:rsidP="00894303">
      <w:pPr>
        <w:rPr>
          <w:rFonts w:ascii="Yu Gothic" w:eastAsia="Yu Gothic" w:hAnsi="Yu Gothic"/>
          <w:b/>
          <w:color w:val="002060"/>
          <w:sz w:val="26"/>
        </w:rPr>
      </w:pPr>
      <w:r>
        <w:rPr>
          <w:rFonts w:ascii="Yu Gothic" w:eastAsia="Yu Gothic" w:hAnsi="Yu Gothic"/>
          <w:b/>
          <w:color w:val="002060"/>
          <w:sz w:val="26"/>
        </w:rPr>
        <w:t>8．看護援助</w:t>
      </w:r>
    </w:p>
    <w:p w14:paraId="627CBE27" w14:textId="6697C74A" w:rsidR="003A139A" w:rsidRDefault="003A139A" w:rsidP="00894303">
      <w:pPr>
        <w:rPr>
          <w:rFonts w:ascii="Yu Gothic" w:eastAsia="Yu Gothic" w:hAnsi="Yu Gothic"/>
          <w:b/>
          <w:color w:val="000000"/>
          <w:sz w:val="23"/>
        </w:rPr>
      </w:pPr>
      <w:r>
        <w:rPr>
          <w:rFonts w:ascii="Yu Gothic" w:eastAsia="Yu Gothic" w:hAnsi="Yu Gothic"/>
          <w:b/>
          <w:color w:val="000000"/>
          <w:sz w:val="23"/>
        </w:rPr>
        <w:t>（1）栄養管理</w:t>
      </w:r>
    </w:p>
    <w:p w14:paraId="1967E224" w14:textId="415B4D01" w:rsidR="003A139A" w:rsidRDefault="003A139A" w:rsidP="00894303">
      <w:pPr>
        <w:rPr>
          <w:rFonts w:ascii="Yu Gothic" w:eastAsia="Yu Gothic" w:hAnsi="Yu Gothic"/>
          <w:b/>
          <w:color w:val="000000"/>
        </w:rPr>
      </w:pPr>
      <w:r>
        <w:rPr>
          <w:rFonts w:ascii="Yu Gothic" w:eastAsia="Yu Gothic" w:hAnsi="Yu Gothic"/>
          <w:b/>
          <w:color w:val="000000"/>
        </w:rPr>
        <w:t>① たんぱく質の考え方（重要）</w:t>
      </w:r>
    </w:p>
    <w:p w14:paraId="07CC17C6" w14:textId="60A296E8" w:rsidR="003A139A" w:rsidRDefault="003A139A" w:rsidP="003A139A">
      <w:pPr>
        <w:ind w:left="170"/>
        <w:jc w:val="left"/>
        <w:rPr>
          <w:rFonts w:ascii="游明朝" w:hAnsi="游明朝"/>
          <w:color w:val="000000"/>
        </w:rPr>
      </w:pPr>
      <w:r>
        <w:rPr>
          <w:rFonts w:ascii="游明朝" w:hAnsi="游明朝"/>
          <w:color w:val="000000"/>
        </w:rPr>
        <w:t>かつては肝硬変では一律に低たんぱく食が勧められていたが、</w:t>
      </w:r>
      <w:r>
        <w:rPr>
          <w:rFonts w:ascii="游明朝" w:hAnsi="游明朝"/>
          <w:b/>
          <w:color w:val="000000"/>
        </w:rPr>
        <w:t>現在は原則としてたんぱく質を制限しない</w:t>
      </w:r>
      <w:r>
        <w:rPr>
          <w:rFonts w:ascii="游明朝" w:hAnsi="游明朝"/>
          <w:color w:val="000000"/>
        </w:rPr>
        <w:t>。肝硬変ではエネルギー・たんぱく質の不足による</w:t>
      </w:r>
      <w:r>
        <w:rPr>
          <w:rFonts w:ascii="游明朝" w:hAnsi="游明朝"/>
          <w:b/>
          <w:color w:val="000000"/>
        </w:rPr>
        <w:t>低栄養とサルコペニア</w:t>
      </w:r>
      <w:r>
        <w:rPr>
          <w:rFonts w:ascii="游明朝" w:hAnsi="游明朝"/>
          <w:color w:val="000000"/>
        </w:rPr>
        <w:t>が予後を悪化させるため、十分な摂取が必要である。</w:t>
      </w:r>
    </w:p>
    <w:p w14:paraId="645947D4" w14:textId="2FB8FDDC" w:rsidR="003A139A" w:rsidRDefault="003A139A" w:rsidP="003A139A">
      <w:pPr>
        <w:ind w:left="510" w:hanging="283"/>
        <w:jc w:val="left"/>
        <w:rPr>
          <w:rFonts w:ascii="游明朝" w:hAnsi="游明朝"/>
          <w:color w:val="000000"/>
        </w:rPr>
      </w:pPr>
      <w:r>
        <w:rPr>
          <w:rFonts w:ascii="游明朝" w:hAnsi="游明朝"/>
          <w:color w:val="000000"/>
        </w:rPr>
        <w:t>・目安：エネルギー 25</w:t>
      </w:r>
      <w:r>
        <w:rPr>
          <w:rFonts w:ascii="游明朝" w:hAnsi="游明朝" w:hint="eastAsia"/>
          <w:color w:val="000000"/>
        </w:rPr>
        <w:t>〜</w:t>
      </w:r>
      <w:r>
        <w:rPr>
          <w:rFonts w:ascii="游明朝" w:hAnsi="游明朝"/>
          <w:color w:val="000000"/>
        </w:rPr>
        <w:t>35kcal/kg/日、たんぱく質 1.0</w:t>
      </w:r>
      <w:r>
        <w:rPr>
          <w:rFonts w:ascii="游明朝" w:hAnsi="游明朝" w:hint="eastAsia"/>
          <w:color w:val="000000"/>
        </w:rPr>
        <w:t>〜</w:t>
      </w:r>
      <w:r>
        <w:rPr>
          <w:rFonts w:ascii="游明朝" w:hAnsi="游明朝"/>
          <w:color w:val="000000"/>
        </w:rPr>
        <w:t>1.5g/kg/日</w:t>
      </w:r>
    </w:p>
    <w:p w14:paraId="1677D588" w14:textId="05FDAAD4" w:rsidR="003A139A" w:rsidRDefault="003A139A" w:rsidP="003A139A">
      <w:pPr>
        <w:ind w:left="510" w:hanging="283"/>
        <w:jc w:val="left"/>
        <w:rPr>
          <w:rFonts w:ascii="游明朝" w:hAnsi="游明朝"/>
          <w:color w:val="000000"/>
        </w:rPr>
      </w:pPr>
      <w:r>
        <w:rPr>
          <w:rFonts w:ascii="游明朝" w:hAnsi="游明朝"/>
          <w:color w:val="000000"/>
        </w:rPr>
        <w:t>・</w:t>
      </w:r>
      <w:r>
        <w:rPr>
          <w:rFonts w:ascii="游明朝" w:hAnsi="游明朝"/>
          <w:b/>
          <w:color w:val="000000"/>
        </w:rPr>
        <w:t>BCAA（分岐鎖アミノ酸）製剤</w:t>
      </w:r>
      <w:r>
        <w:rPr>
          <w:rFonts w:ascii="游明朝" w:hAnsi="游明朝"/>
          <w:color w:val="000000"/>
        </w:rPr>
        <w:t>：アルブミン値の改善や肝性脳症の予防に用いる。</w:t>
      </w:r>
    </w:p>
    <w:p w14:paraId="62AA3DA1" w14:textId="4A54D974" w:rsidR="003A139A" w:rsidRDefault="003A139A" w:rsidP="003A139A">
      <w:pPr>
        <w:ind w:left="510" w:hanging="283"/>
        <w:jc w:val="left"/>
        <w:rPr>
          <w:rFonts w:ascii="游明朝" w:hAnsi="游明朝"/>
          <w:color w:val="000000"/>
        </w:rPr>
      </w:pPr>
      <w:r>
        <w:rPr>
          <w:rFonts w:ascii="游明朝" w:hAnsi="游明朝"/>
          <w:color w:val="000000"/>
        </w:rPr>
        <w:t>・たんぱく質の制限を行うのは、</w:t>
      </w:r>
      <w:r>
        <w:rPr>
          <w:rFonts w:ascii="游明朝" w:hAnsi="游明朝"/>
          <w:b/>
          <w:color w:val="000000"/>
        </w:rPr>
        <w:t>たんぱく不耐症</w:t>
      </w:r>
      <w:r>
        <w:rPr>
          <w:rFonts w:ascii="游明朝" w:hAnsi="游明朝"/>
          <w:color w:val="000000"/>
        </w:rPr>
        <w:t>（たんぱく質摂取で肝性脳症が悪化する）が明らかな一部の患者に限り、一時的に行う。看護師が自己判断で制限を勧めてはならない。</w:t>
      </w:r>
    </w:p>
    <w:p w14:paraId="5A449909" w14:textId="14AFCE08" w:rsidR="003A139A" w:rsidRDefault="003A139A" w:rsidP="00894303">
      <w:pPr>
        <w:rPr>
          <w:rFonts w:ascii="Yu Gothic" w:eastAsia="Yu Gothic" w:hAnsi="Yu Gothic"/>
          <w:b/>
          <w:color w:val="000000"/>
        </w:rPr>
      </w:pPr>
      <w:r>
        <w:rPr>
          <w:rFonts w:ascii="Yu Gothic" w:eastAsia="Yu Gothic" w:hAnsi="Yu Gothic"/>
          <w:b/>
          <w:color w:val="000000"/>
        </w:rPr>
        <w:t>② 就寝前補食（LES：Late Evening Snack）</w:t>
      </w:r>
    </w:p>
    <w:p w14:paraId="3B340439" w14:textId="11A36C8A" w:rsidR="003A139A" w:rsidRDefault="003A139A" w:rsidP="003A139A">
      <w:pPr>
        <w:ind w:left="170"/>
        <w:jc w:val="left"/>
        <w:rPr>
          <w:rFonts w:ascii="游明朝" w:hAnsi="游明朝"/>
          <w:color w:val="000000"/>
        </w:rPr>
      </w:pPr>
      <w:r>
        <w:rPr>
          <w:rFonts w:ascii="游明朝" w:hAnsi="游明朝"/>
          <w:color w:val="000000"/>
        </w:rPr>
        <w:t>肝硬変では肝臓のグリコーゲン貯蔵が少なく、一晩の絶食でも飢餓状態に近くなる。そのため、</w:t>
      </w:r>
      <w:r>
        <w:rPr>
          <w:rFonts w:ascii="游明朝" w:hAnsi="游明朝"/>
          <w:b/>
          <w:color w:val="000000"/>
        </w:rPr>
        <w:t>就寝前に200kcal程度の軽食</w:t>
      </w:r>
      <w:r>
        <w:rPr>
          <w:rFonts w:ascii="游明朝" w:hAnsi="游明朝"/>
          <w:color w:val="000000"/>
        </w:rPr>
        <w:t>（おにぎり、BCAA含有食品など）を摂ることが推奨される。</w:t>
      </w:r>
    </w:p>
    <w:p w14:paraId="7EF5787F" w14:textId="2A1C91F4" w:rsidR="003A139A" w:rsidRDefault="003A139A" w:rsidP="00894303">
      <w:pPr>
        <w:rPr>
          <w:rFonts w:ascii="Yu Gothic" w:eastAsia="Yu Gothic" w:hAnsi="Yu Gothic"/>
          <w:b/>
          <w:color w:val="000000"/>
        </w:rPr>
      </w:pPr>
      <w:r>
        <w:rPr>
          <w:rFonts w:ascii="Yu Gothic" w:eastAsia="Yu Gothic" w:hAnsi="Yu Gothic"/>
          <w:b/>
          <w:color w:val="000000"/>
        </w:rPr>
        <w:t>③ 塩分・水分</w:t>
      </w:r>
    </w:p>
    <w:p w14:paraId="27CB210C" w14:textId="6D9A1C54" w:rsidR="003A139A" w:rsidRDefault="003A139A" w:rsidP="003A139A">
      <w:pPr>
        <w:ind w:left="510" w:hanging="283"/>
        <w:jc w:val="left"/>
        <w:rPr>
          <w:rFonts w:ascii="游明朝" w:hAnsi="游明朝"/>
          <w:color w:val="000000"/>
        </w:rPr>
      </w:pPr>
      <w:r>
        <w:rPr>
          <w:rFonts w:ascii="游明朝" w:hAnsi="游明朝"/>
          <w:color w:val="000000"/>
        </w:rPr>
        <w:t>・腹水・浮腫がある場合は</w:t>
      </w:r>
      <w:r>
        <w:rPr>
          <w:rFonts w:ascii="游明朝" w:hAnsi="游明朝"/>
          <w:b/>
          <w:color w:val="000000"/>
        </w:rPr>
        <w:t>塩分を5</w:t>
      </w:r>
      <w:r>
        <w:rPr>
          <w:rFonts w:ascii="游明朝" w:hAnsi="游明朝" w:hint="eastAsia"/>
          <w:b/>
          <w:color w:val="000000"/>
        </w:rPr>
        <w:t>〜</w:t>
      </w:r>
      <w:r>
        <w:rPr>
          <w:rFonts w:ascii="游明朝" w:hAnsi="游明朝"/>
          <w:b/>
          <w:color w:val="000000"/>
        </w:rPr>
        <w:t>7g/日</w:t>
      </w:r>
      <w:r>
        <w:rPr>
          <w:rFonts w:ascii="游明朝" w:hAnsi="游明朝"/>
          <w:color w:val="000000"/>
        </w:rPr>
        <w:t>に制限する。</w:t>
      </w:r>
    </w:p>
    <w:p w14:paraId="781921F3" w14:textId="020EBF9B" w:rsidR="003A139A" w:rsidRDefault="003A139A" w:rsidP="003A139A">
      <w:pPr>
        <w:ind w:left="510" w:hanging="283"/>
        <w:jc w:val="left"/>
        <w:rPr>
          <w:rFonts w:ascii="游明朝" w:hAnsi="游明朝"/>
          <w:color w:val="000000"/>
        </w:rPr>
      </w:pPr>
      <w:r>
        <w:rPr>
          <w:rFonts w:ascii="游明朝" w:hAnsi="游明朝"/>
          <w:color w:val="000000"/>
        </w:rPr>
        <w:t>・</w:t>
      </w:r>
      <w:r>
        <w:rPr>
          <w:rFonts w:ascii="游明朝" w:hAnsi="游明朝"/>
          <w:b/>
          <w:color w:val="000000"/>
        </w:rPr>
        <w:t>水分制限は原則として不要</w:t>
      </w:r>
      <w:r>
        <w:rPr>
          <w:rFonts w:ascii="游明朝" w:hAnsi="游明朝"/>
          <w:color w:val="000000"/>
        </w:rPr>
        <w:t xml:space="preserve">である。ただし、著しい低ナトリウム血症（おおむね血清Na </w:t>
      </w:r>
      <w:r>
        <w:rPr>
          <w:rFonts w:ascii="游明朝" w:hAnsi="游明朝"/>
          <w:color w:val="000000"/>
        </w:rPr>
        <w:lastRenderedPageBreak/>
        <w:t>125mEq/L未満）がある場合には医師の指示で行う。</w:t>
      </w:r>
    </w:p>
    <w:p w14:paraId="4C39B4FF" w14:textId="5CE185D9" w:rsidR="003A139A" w:rsidRDefault="003A139A" w:rsidP="003A139A">
      <w:pPr>
        <w:ind w:left="510" w:hanging="283"/>
        <w:jc w:val="left"/>
        <w:rPr>
          <w:rFonts w:ascii="游明朝" w:hAnsi="游明朝"/>
          <w:color w:val="000000"/>
        </w:rPr>
      </w:pPr>
      <w:r>
        <w:rPr>
          <w:rFonts w:ascii="游明朝" w:hAnsi="游明朝"/>
          <w:color w:val="000000"/>
        </w:rPr>
        <w:t>・毎日同じ条件での体重測定、腹囲測定、水分出納の記録を行う。</w:t>
      </w:r>
    </w:p>
    <w:p w14:paraId="60E3281B" w14:textId="05868F4B" w:rsidR="003A139A" w:rsidRDefault="003A139A" w:rsidP="00894303">
      <w:pPr>
        <w:rPr>
          <w:rFonts w:ascii="Yu Gothic" w:eastAsia="Yu Gothic" w:hAnsi="Yu Gothic"/>
          <w:b/>
          <w:color w:val="000000"/>
          <w:sz w:val="23"/>
        </w:rPr>
      </w:pPr>
      <w:r>
        <w:rPr>
          <w:rFonts w:ascii="Yu Gothic" w:eastAsia="Yu Gothic" w:hAnsi="Yu Gothic"/>
          <w:b/>
          <w:color w:val="000000"/>
          <w:sz w:val="23"/>
        </w:rPr>
        <w:t>（2）合併症の予防</w:t>
      </w:r>
    </w:p>
    <w:p w14:paraId="61ADEB1E" w14:textId="6821BAE2" w:rsidR="003A139A" w:rsidRDefault="003A139A" w:rsidP="00894303">
      <w:pPr>
        <w:rPr>
          <w:rFonts w:ascii="Yu Gothic" w:eastAsia="Yu Gothic" w:hAnsi="Yu Gothic"/>
          <w:b/>
          <w:color w:val="000000"/>
        </w:rPr>
      </w:pPr>
      <w:r>
        <w:rPr>
          <w:rFonts w:ascii="Yu Gothic" w:eastAsia="Yu Gothic" w:hAnsi="Yu Gothic"/>
          <w:b/>
          <w:color w:val="000000"/>
        </w:rPr>
        <w:t>① 肝性脳症の予防</w:t>
      </w:r>
    </w:p>
    <w:p w14:paraId="5B84B8AD" w14:textId="471AC90D" w:rsidR="003A139A" w:rsidRDefault="003A139A" w:rsidP="003A139A">
      <w:pPr>
        <w:ind w:left="510" w:hanging="283"/>
        <w:jc w:val="left"/>
        <w:rPr>
          <w:rFonts w:ascii="游明朝" w:hAnsi="游明朝"/>
          <w:color w:val="000000"/>
        </w:rPr>
      </w:pPr>
      <w:r>
        <w:rPr>
          <w:rFonts w:ascii="游明朝" w:hAnsi="游明朝"/>
          <w:color w:val="000000"/>
        </w:rPr>
        <w:t>・</w:t>
      </w:r>
      <w:r>
        <w:rPr>
          <w:rFonts w:ascii="游明朝" w:hAnsi="游明朝"/>
          <w:b/>
          <w:color w:val="000000"/>
        </w:rPr>
        <w:t>排便コントロール</w:t>
      </w:r>
      <w:r>
        <w:rPr>
          <w:rFonts w:ascii="游明朝" w:hAnsi="游明朝"/>
          <w:color w:val="000000"/>
        </w:rPr>
        <w:t>が最も重要である。便秘は肝性脳症の誘因となるため、ラクツロースなどで1日1</w:t>
      </w:r>
      <w:r>
        <w:rPr>
          <w:rFonts w:ascii="游明朝" w:hAnsi="游明朝" w:hint="eastAsia"/>
          <w:color w:val="000000"/>
        </w:rPr>
        <w:t>〜</w:t>
      </w:r>
      <w:r>
        <w:rPr>
          <w:rFonts w:ascii="游明朝" w:hAnsi="游明朝"/>
          <w:color w:val="000000"/>
        </w:rPr>
        <w:t>2回の軟便が得られるよう調整する。</w:t>
      </w:r>
    </w:p>
    <w:p w14:paraId="30B0A716" w14:textId="4446397C" w:rsidR="003A139A" w:rsidRDefault="003A139A" w:rsidP="003A139A">
      <w:pPr>
        <w:ind w:left="510" w:hanging="283"/>
        <w:jc w:val="left"/>
        <w:rPr>
          <w:rFonts w:ascii="游明朝" w:hAnsi="游明朝"/>
          <w:color w:val="000000"/>
        </w:rPr>
      </w:pPr>
      <w:r>
        <w:rPr>
          <w:rFonts w:ascii="游明朝" w:hAnsi="游明朝"/>
          <w:color w:val="000000"/>
        </w:rPr>
        <w:t>・意識レベル、見当識、計算力、書字、</w:t>
      </w:r>
      <w:r>
        <w:rPr>
          <w:rFonts w:ascii="游明朝" w:hAnsi="游明朝"/>
          <w:b/>
          <w:color w:val="000000"/>
        </w:rPr>
        <w:t>羽ばたき振戦</w:t>
      </w:r>
      <w:r>
        <w:rPr>
          <w:rFonts w:ascii="游明朝" w:hAnsi="游明朝"/>
          <w:color w:val="000000"/>
        </w:rPr>
        <w:t>の有無を毎日確認し、変化を早期にとらえる。</w:t>
      </w:r>
    </w:p>
    <w:p w14:paraId="1BE8D8D6" w14:textId="4ED341F0" w:rsidR="003A139A" w:rsidRDefault="003A139A" w:rsidP="003A139A">
      <w:pPr>
        <w:ind w:left="510" w:hanging="283"/>
        <w:jc w:val="left"/>
        <w:rPr>
          <w:rFonts w:ascii="游明朝" w:hAnsi="游明朝"/>
          <w:color w:val="000000"/>
        </w:rPr>
      </w:pPr>
      <w:r>
        <w:rPr>
          <w:rFonts w:ascii="游明朝" w:hAnsi="游明朝"/>
          <w:color w:val="000000"/>
        </w:rPr>
        <w:t>・睡眠薬・向精神薬の使用は誘因となるため、使用状況を確認する。</w:t>
      </w:r>
    </w:p>
    <w:p w14:paraId="15FE04F5" w14:textId="4D10EA78" w:rsidR="003A139A" w:rsidRDefault="003A139A" w:rsidP="00894303">
      <w:pPr>
        <w:rPr>
          <w:rFonts w:ascii="Yu Gothic" w:eastAsia="Yu Gothic" w:hAnsi="Yu Gothic"/>
          <w:b/>
          <w:color w:val="000000"/>
        </w:rPr>
      </w:pPr>
      <w:r>
        <w:rPr>
          <w:rFonts w:ascii="Yu Gothic" w:eastAsia="Yu Gothic" w:hAnsi="Yu Gothic"/>
          <w:b/>
          <w:color w:val="000000"/>
        </w:rPr>
        <w:t>② 出血の予防</w:t>
      </w:r>
    </w:p>
    <w:p w14:paraId="1D1B38F5" w14:textId="3864CC72" w:rsidR="003A139A" w:rsidRDefault="003A139A" w:rsidP="003A139A">
      <w:pPr>
        <w:ind w:left="510" w:hanging="283"/>
        <w:jc w:val="left"/>
        <w:rPr>
          <w:rFonts w:ascii="游明朝" w:hAnsi="游明朝"/>
          <w:color w:val="000000"/>
        </w:rPr>
      </w:pPr>
      <w:r>
        <w:rPr>
          <w:rFonts w:ascii="游明朝" w:hAnsi="游明朝"/>
          <w:color w:val="000000"/>
        </w:rPr>
        <w:t>・やわらかい歯ブラシを使い、強く磨かないよう指導する。</w:t>
      </w:r>
    </w:p>
    <w:p w14:paraId="4BE011E8" w14:textId="6E1BCAF8" w:rsidR="003A139A" w:rsidRDefault="003A139A" w:rsidP="003A139A">
      <w:pPr>
        <w:ind w:left="510" w:hanging="283"/>
        <w:jc w:val="left"/>
        <w:rPr>
          <w:rFonts w:ascii="游明朝" w:hAnsi="游明朝"/>
          <w:color w:val="000000"/>
        </w:rPr>
      </w:pPr>
      <w:r>
        <w:rPr>
          <w:rFonts w:ascii="游明朝" w:hAnsi="游明朝"/>
          <w:color w:val="000000"/>
        </w:rPr>
        <w:t>・転倒予防のため環境を整える。ひげそりは電気シェーバーを勧める。</w:t>
      </w:r>
    </w:p>
    <w:p w14:paraId="1931176F" w14:textId="0B5CCACE" w:rsidR="003A139A" w:rsidRDefault="003A139A" w:rsidP="003A139A">
      <w:pPr>
        <w:ind w:left="510" w:hanging="283"/>
        <w:jc w:val="left"/>
        <w:rPr>
          <w:rFonts w:ascii="游明朝" w:hAnsi="游明朝"/>
          <w:color w:val="000000"/>
        </w:rPr>
      </w:pPr>
      <w:r>
        <w:rPr>
          <w:rFonts w:ascii="游明朝" w:hAnsi="游明朝"/>
          <w:color w:val="000000"/>
        </w:rPr>
        <w:t>・採血・注射後は通常より長く圧迫する。</w:t>
      </w:r>
    </w:p>
    <w:p w14:paraId="13873EE5" w14:textId="46848DF7" w:rsidR="003A139A" w:rsidRDefault="003A139A" w:rsidP="003A139A">
      <w:pPr>
        <w:ind w:left="510" w:hanging="283"/>
        <w:jc w:val="left"/>
        <w:rPr>
          <w:rFonts w:ascii="游明朝" w:hAnsi="游明朝"/>
          <w:color w:val="000000"/>
        </w:rPr>
      </w:pPr>
      <w:r>
        <w:rPr>
          <w:rFonts w:ascii="游明朝" w:hAnsi="游明朝"/>
          <w:color w:val="000000"/>
        </w:rPr>
        <w:t>・便の色（タール便）を毎日確認し、静脈瘤破裂の早期発見に努める。</w:t>
      </w:r>
    </w:p>
    <w:p w14:paraId="5267579F" w14:textId="61994E4B" w:rsidR="003A139A" w:rsidRDefault="003A139A" w:rsidP="00894303">
      <w:pPr>
        <w:rPr>
          <w:rFonts w:ascii="Yu Gothic" w:eastAsia="Yu Gothic" w:hAnsi="Yu Gothic"/>
          <w:b/>
          <w:color w:val="000000"/>
        </w:rPr>
      </w:pPr>
      <w:r>
        <w:rPr>
          <w:rFonts w:ascii="Yu Gothic" w:eastAsia="Yu Gothic" w:hAnsi="Yu Gothic"/>
          <w:b/>
          <w:color w:val="000000"/>
        </w:rPr>
        <w:t>③ 感染の予防</w:t>
      </w:r>
    </w:p>
    <w:p w14:paraId="0B95AF7B" w14:textId="0879C606" w:rsidR="003A139A" w:rsidRDefault="003A139A" w:rsidP="003A139A">
      <w:pPr>
        <w:ind w:left="510" w:hanging="283"/>
        <w:jc w:val="left"/>
        <w:rPr>
          <w:rFonts w:ascii="游明朝" w:hAnsi="游明朝"/>
          <w:color w:val="000000"/>
        </w:rPr>
      </w:pPr>
      <w:r>
        <w:rPr>
          <w:rFonts w:ascii="游明朝" w:hAnsi="游明朝"/>
          <w:color w:val="000000"/>
        </w:rPr>
        <w:t>・標準予防策を徹底する。発熱、腹痛、腹水の急な増加は特発性細菌性腹膜炎を疑い、速やかに報告する。</w:t>
      </w:r>
    </w:p>
    <w:p w14:paraId="3A9D2077" w14:textId="38F34B06" w:rsidR="003A139A" w:rsidRDefault="003A139A" w:rsidP="00894303">
      <w:pPr>
        <w:rPr>
          <w:rFonts w:ascii="Yu Gothic" w:eastAsia="Yu Gothic" w:hAnsi="Yu Gothic"/>
          <w:b/>
          <w:color w:val="000000"/>
        </w:rPr>
      </w:pPr>
      <w:r>
        <w:rPr>
          <w:rFonts w:ascii="Yu Gothic" w:eastAsia="Yu Gothic" w:hAnsi="Yu Gothic"/>
          <w:b/>
          <w:color w:val="000000"/>
        </w:rPr>
        <w:t>④ 皮膚の保護</w:t>
      </w:r>
    </w:p>
    <w:p w14:paraId="43D195E9" w14:textId="5A70EC00" w:rsidR="003A139A" w:rsidRDefault="003A139A" w:rsidP="003A139A">
      <w:pPr>
        <w:ind w:left="510" w:hanging="283"/>
        <w:jc w:val="left"/>
        <w:rPr>
          <w:rFonts w:ascii="游明朝" w:hAnsi="游明朝"/>
          <w:color w:val="000000"/>
        </w:rPr>
      </w:pPr>
      <w:r>
        <w:rPr>
          <w:rFonts w:ascii="游明朝" w:hAnsi="游明朝"/>
          <w:color w:val="000000"/>
        </w:rPr>
        <w:t>・黄疸によるかゆみに対して、保湿剤の使用、爪を短く切る、室温を下げる、寒冷刺激を用いるなどの工夫を行う。</w:t>
      </w:r>
    </w:p>
    <w:p w14:paraId="4F5743B8" w14:textId="61CDD8A9" w:rsidR="003A139A" w:rsidRDefault="003A139A" w:rsidP="003A139A">
      <w:pPr>
        <w:ind w:left="510" w:hanging="283"/>
        <w:jc w:val="left"/>
        <w:rPr>
          <w:rFonts w:ascii="游明朝" w:hAnsi="游明朝"/>
          <w:color w:val="000000"/>
        </w:rPr>
      </w:pPr>
      <w:r>
        <w:rPr>
          <w:rFonts w:ascii="游明朝" w:hAnsi="游明朝"/>
          <w:color w:val="000000"/>
        </w:rPr>
        <w:t>・腹水や浮腫のある皮膚は脆弱であるため、圧迫や摩擦を避け、体位変換を行う。</w:t>
      </w:r>
    </w:p>
    <w:p w14:paraId="117035AA" w14:textId="18C77ECC" w:rsidR="003A139A" w:rsidRDefault="003A139A" w:rsidP="00894303">
      <w:pPr>
        <w:rPr>
          <w:rFonts w:ascii="Yu Gothic" w:eastAsia="Yu Gothic" w:hAnsi="Yu Gothic"/>
          <w:b/>
          <w:color w:val="000000"/>
          <w:sz w:val="23"/>
        </w:rPr>
      </w:pPr>
      <w:r>
        <w:rPr>
          <w:rFonts w:ascii="Yu Gothic" w:eastAsia="Yu Gothic" w:hAnsi="Yu Gothic"/>
          <w:b/>
          <w:color w:val="000000"/>
          <w:sz w:val="23"/>
        </w:rPr>
        <w:t>（3）心理的・社会的支援</w:t>
      </w:r>
    </w:p>
    <w:p w14:paraId="2459CFD2" w14:textId="24867F96" w:rsidR="003A139A" w:rsidRDefault="003A139A" w:rsidP="003A139A">
      <w:pPr>
        <w:ind w:left="510" w:hanging="283"/>
        <w:jc w:val="left"/>
        <w:rPr>
          <w:rFonts w:ascii="游明朝" w:hAnsi="游明朝"/>
          <w:color w:val="000000"/>
        </w:rPr>
      </w:pPr>
      <w:r>
        <w:rPr>
          <w:rFonts w:ascii="游明朝" w:hAnsi="游明朝"/>
          <w:color w:val="000000"/>
        </w:rPr>
        <w:t>・慢性に経過し、生活上の制限が続くことによる不安や、将来への心配を受け止める。</w:t>
      </w:r>
    </w:p>
    <w:p w14:paraId="6C00D4DF" w14:textId="76F36E3D" w:rsidR="003A139A" w:rsidRDefault="003A139A" w:rsidP="003A139A">
      <w:pPr>
        <w:ind w:left="510" w:hanging="283"/>
        <w:jc w:val="left"/>
        <w:rPr>
          <w:rFonts w:ascii="游明朝" w:hAnsi="游明朝"/>
          <w:color w:val="000000"/>
        </w:rPr>
      </w:pPr>
      <w:r>
        <w:rPr>
          <w:rFonts w:ascii="游明朝" w:hAnsi="游明朝"/>
          <w:color w:val="000000"/>
        </w:rPr>
        <w:t>・B型・C型肝炎の患者は、感染に関する誤解や偏見に悩むことがある。正確な感染経路を説明し、日常生活での過度な制限は不要であることを伝える。</w:t>
      </w:r>
    </w:p>
    <w:p w14:paraId="678DD94B" w14:textId="47D600C4" w:rsidR="003A139A" w:rsidRDefault="003A139A" w:rsidP="003A139A">
      <w:pPr>
        <w:ind w:left="510" w:hanging="283"/>
        <w:jc w:val="left"/>
        <w:rPr>
          <w:rFonts w:ascii="游明朝" w:hAnsi="游明朝"/>
          <w:color w:val="000000"/>
        </w:rPr>
      </w:pPr>
      <w:r>
        <w:rPr>
          <w:rFonts w:ascii="游明朝" w:hAnsi="游明朝"/>
          <w:color w:val="000000"/>
        </w:rPr>
        <w:t>・指定難病・肝炎医療費助成制度、身体障害者手帳（肝機能障害）などの制度について情報提供し、必要に応じて医療ソーシャルワーカーにつなぐ。</w:t>
      </w:r>
    </w:p>
    <w:p w14:paraId="01423972" w14:textId="1EEB5308" w:rsidR="003A139A" w:rsidRDefault="003A139A" w:rsidP="00894303">
      <w:pPr>
        <w:ind w:left="510" w:hanging="283"/>
        <w:jc w:val="left"/>
        <w:rPr>
          <w:rFonts w:ascii="游明朝" w:hAnsi="游明朝"/>
          <w:color w:val="000000"/>
        </w:rPr>
      </w:pPr>
      <w:r>
        <w:rPr>
          <w:rFonts w:ascii="游明朝" w:hAnsi="游明朝"/>
          <w:color w:val="000000"/>
        </w:rPr>
        <w:t>・断酒が必要な場合は、本人の意思を尊重しながら家族の協力を得て、専門機関や自助グループの利用も検討する。</w:t>
      </w:r>
    </w:p>
    <w:p w14:paraId="7464C013" w14:textId="77777777" w:rsidR="00894303" w:rsidRDefault="00894303" w:rsidP="00894303">
      <w:pPr>
        <w:ind w:left="510" w:hanging="283"/>
        <w:jc w:val="left"/>
        <w:rPr>
          <w:rFonts w:ascii="游明朝" w:hAnsi="游明朝"/>
          <w:color w:val="000000"/>
        </w:rPr>
      </w:pPr>
    </w:p>
    <w:p w14:paraId="4CDE09D5" w14:textId="77777777" w:rsidR="00894303" w:rsidRDefault="00894303" w:rsidP="00894303">
      <w:pPr>
        <w:ind w:left="510" w:hanging="283"/>
        <w:jc w:val="left"/>
        <w:rPr>
          <w:rFonts w:ascii="游明朝" w:hAnsi="游明朝"/>
          <w:color w:val="000000"/>
        </w:rPr>
      </w:pPr>
    </w:p>
    <w:p w14:paraId="20795686" w14:textId="77777777" w:rsidR="00894303" w:rsidRDefault="00894303" w:rsidP="00894303">
      <w:pPr>
        <w:ind w:left="510" w:hanging="283"/>
        <w:jc w:val="left"/>
        <w:rPr>
          <w:rFonts w:ascii="游明朝" w:hAnsi="游明朝" w:hint="eastAsia"/>
          <w:color w:val="000000"/>
        </w:rPr>
      </w:pPr>
    </w:p>
    <w:p w14:paraId="46DE9B5B" w14:textId="64FADCD4" w:rsidR="003A139A" w:rsidRDefault="003A139A" w:rsidP="00894303">
      <w:pPr>
        <w:rPr>
          <w:rFonts w:ascii="Yu Gothic" w:eastAsia="Yu Gothic" w:hAnsi="Yu Gothic"/>
          <w:b/>
          <w:color w:val="002060"/>
          <w:sz w:val="26"/>
        </w:rPr>
      </w:pPr>
      <w:r>
        <w:rPr>
          <w:rFonts w:ascii="Yu Gothic" w:eastAsia="Yu Gothic" w:hAnsi="Yu Gothic"/>
          <w:b/>
          <w:color w:val="002060"/>
          <w:sz w:val="26"/>
        </w:rPr>
        <w:lastRenderedPageBreak/>
        <w:t>9．重要ポイント（国家試験対策）</w:t>
      </w:r>
    </w:p>
    <w:p w14:paraId="400AEDC0" w14:textId="52DC70DD" w:rsidR="003A139A" w:rsidRDefault="003A139A" w:rsidP="003A139A">
      <w:pPr>
        <w:ind w:left="510" w:hanging="283"/>
        <w:jc w:val="left"/>
        <w:rPr>
          <w:rFonts w:ascii="游明朝" w:hAnsi="游明朝"/>
          <w:color w:val="000000"/>
        </w:rPr>
      </w:pPr>
      <w:r>
        <w:rPr>
          <w:rFonts w:ascii="游明朝" w:hAnsi="游明朝"/>
          <w:color w:val="000000"/>
        </w:rPr>
        <w:t>・</w:t>
      </w:r>
      <w:r>
        <w:rPr>
          <w:rFonts w:ascii="游明朝" w:hAnsi="游明朝"/>
          <w:b/>
          <w:color w:val="000000"/>
        </w:rPr>
        <w:t>A型・E型は経口感染、B型・C型・D型は血液・体液感染。</w:t>
      </w:r>
    </w:p>
    <w:p w14:paraId="2CCE547C" w14:textId="79B1CECB" w:rsidR="003A139A" w:rsidRDefault="003A139A" w:rsidP="003A139A">
      <w:pPr>
        <w:ind w:left="510" w:hanging="283"/>
        <w:jc w:val="left"/>
        <w:rPr>
          <w:rFonts w:ascii="游明朝" w:hAnsi="游明朝"/>
          <w:color w:val="000000"/>
        </w:rPr>
      </w:pPr>
      <w:r>
        <w:rPr>
          <w:rFonts w:ascii="游明朝" w:hAnsi="游明朝"/>
          <w:color w:val="000000"/>
        </w:rPr>
        <w:t>・C型肝炎は慢性化しやすく、</w:t>
      </w:r>
      <w:r>
        <w:rPr>
          <w:rFonts w:ascii="游明朝" w:hAnsi="游明朝"/>
          <w:b/>
          <w:color w:val="000000"/>
        </w:rPr>
        <w:t>ワクチンはない</w:t>
      </w:r>
      <w:r>
        <w:rPr>
          <w:rFonts w:ascii="游明朝" w:hAnsi="游明朝"/>
          <w:color w:val="000000"/>
        </w:rPr>
        <w:t>。現在はDAAで高率に治癒する。</w:t>
      </w:r>
    </w:p>
    <w:p w14:paraId="6C2B7FD2" w14:textId="06CF9855" w:rsidR="003A139A" w:rsidRDefault="003A139A" w:rsidP="003A139A">
      <w:pPr>
        <w:ind w:left="510" w:hanging="283"/>
        <w:jc w:val="left"/>
        <w:rPr>
          <w:rFonts w:ascii="游明朝" w:hAnsi="游明朝"/>
          <w:color w:val="000000"/>
        </w:rPr>
      </w:pPr>
      <w:r>
        <w:rPr>
          <w:rFonts w:ascii="游明朝" w:hAnsi="游明朝"/>
          <w:color w:val="000000"/>
        </w:rPr>
        <w:t>・B型肝炎ワクチンは2016年から</w:t>
      </w:r>
      <w:r>
        <w:rPr>
          <w:rFonts w:ascii="游明朝" w:hAnsi="游明朝"/>
          <w:b/>
          <w:color w:val="000000"/>
        </w:rPr>
        <w:t>乳児の定期接種</w:t>
      </w:r>
      <w:r>
        <w:rPr>
          <w:rFonts w:ascii="游明朝" w:hAnsi="游明朝"/>
          <w:color w:val="000000"/>
        </w:rPr>
        <w:t>となっている。</w:t>
      </w:r>
    </w:p>
    <w:p w14:paraId="40DA9DF3" w14:textId="6C1A0DE4" w:rsidR="003A139A" w:rsidRDefault="003A139A" w:rsidP="003A139A">
      <w:pPr>
        <w:ind w:left="510" w:hanging="283"/>
        <w:jc w:val="left"/>
        <w:rPr>
          <w:rFonts w:ascii="游明朝" w:hAnsi="游明朝"/>
          <w:color w:val="000000"/>
        </w:rPr>
      </w:pPr>
      <w:r>
        <w:rPr>
          <w:rFonts w:ascii="游明朝" w:hAnsi="游明朝"/>
          <w:color w:val="000000"/>
        </w:rPr>
        <w:t>・肝硬変では</w:t>
      </w:r>
      <w:r>
        <w:rPr>
          <w:rFonts w:ascii="游明朝" w:hAnsi="游明朝"/>
          <w:b/>
          <w:color w:val="000000"/>
        </w:rPr>
        <w:t>線維化と再生結節</w:t>
      </w:r>
      <w:r>
        <w:rPr>
          <w:rFonts w:ascii="游明朝" w:hAnsi="游明朝"/>
          <w:color w:val="000000"/>
        </w:rPr>
        <w:t>が形成され、</w:t>
      </w:r>
      <w:r>
        <w:rPr>
          <w:rFonts w:ascii="游明朝" w:hAnsi="游明朝"/>
          <w:b/>
          <w:color w:val="000000"/>
        </w:rPr>
        <w:t>門脈圧亢進</w:t>
      </w:r>
      <w:r>
        <w:rPr>
          <w:rFonts w:ascii="游明朝" w:hAnsi="游明朝"/>
          <w:color w:val="000000"/>
        </w:rPr>
        <w:t>が生じる。</w:t>
      </w:r>
    </w:p>
    <w:p w14:paraId="487511B0" w14:textId="0426F36C" w:rsidR="003A139A" w:rsidRDefault="003A139A" w:rsidP="003A139A">
      <w:pPr>
        <w:ind w:left="510" w:hanging="283"/>
        <w:jc w:val="left"/>
        <w:rPr>
          <w:rFonts w:ascii="游明朝" w:hAnsi="游明朝"/>
          <w:color w:val="000000"/>
        </w:rPr>
      </w:pPr>
      <w:r>
        <w:rPr>
          <w:rFonts w:ascii="游明朝" w:hAnsi="游明朝"/>
          <w:color w:val="000000"/>
        </w:rPr>
        <w:t>・腹水の成因は</w:t>
      </w:r>
      <w:r>
        <w:rPr>
          <w:rFonts w:ascii="游明朝" w:hAnsi="游明朝"/>
          <w:b/>
          <w:color w:val="000000"/>
        </w:rPr>
        <w:t>低アルブミン血症＋門脈圧亢進</w:t>
      </w:r>
      <w:r>
        <w:rPr>
          <w:rFonts w:ascii="游明朝" w:hAnsi="游明朝"/>
          <w:color w:val="000000"/>
        </w:rPr>
        <w:t>。</w:t>
      </w:r>
    </w:p>
    <w:p w14:paraId="0FDA7508" w14:textId="4F730449" w:rsidR="003A139A" w:rsidRDefault="003A139A" w:rsidP="003A139A">
      <w:pPr>
        <w:ind w:left="510" w:hanging="283"/>
        <w:jc w:val="left"/>
        <w:rPr>
          <w:rFonts w:ascii="游明朝" w:hAnsi="游明朝"/>
          <w:color w:val="000000"/>
        </w:rPr>
      </w:pPr>
      <w:r>
        <w:rPr>
          <w:rFonts w:ascii="游明朝" w:hAnsi="游明朝"/>
          <w:color w:val="000000"/>
        </w:rPr>
        <w:t>・肝性脳症の誘因は</w:t>
      </w:r>
      <w:r>
        <w:rPr>
          <w:rFonts w:ascii="游明朝" w:hAnsi="游明朝"/>
          <w:b/>
          <w:color w:val="000000"/>
        </w:rPr>
        <w:t>便秘・消化管出血・脱水・感染・過剰なたんぱく質</w:t>
      </w:r>
      <w:r>
        <w:rPr>
          <w:rFonts w:ascii="游明朝" w:hAnsi="游明朝"/>
          <w:color w:val="000000"/>
        </w:rPr>
        <w:t>。徴候は</w:t>
      </w:r>
      <w:r>
        <w:rPr>
          <w:rFonts w:ascii="游明朝" w:hAnsi="游明朝"/>
          <w:b/>
          <w:color w:val="000000"/>
        </w:rPr>
        <w:t>羽ばたき振戦</w:t>
      </w:r>
      <w:r>
        <w:rPr>
          <w:rFonts w:ascii="游明朝" w:hAnsi="游明朝"/>
          <w:color w:val="000000"/>
        </w:rPr>
        <w:t>。</w:t>
      </w:r>
    </w:p>
    <w:p w14:paraId="43D76BC1" w14:textId="6CC10BB0" w:rsidR="003A139A" w:rsidRDefault="003A139A" w:rsidP="003A139A">
      <w:pPr>
        <w:ind w:left="510" w:hanging="283"/>
        <w:jc w:val="left"/>
        <w:rPr>
          <w:rFonts w:ascii="游明朝" w:hAnsi="游明朝"/>
          <w:color w:val="000000"/>
        </w:rPr>
      </w:pPr>
      <w:r>
        <w:rPr>
          <w:rFonts w:ascii="游明朝" w:hAnsi="游明朝"/>
          <w:color w:val="000000"/>
        </w:rPr>
        <w:t>・</w:t>
      </w:r>
      <w:r>
        <w:rPr>
          <w:rFonts w:ascii="游明朝" w:hAnsi="游明朝"/>
          <w:b/>
          <w:color w:val="000000"/>
        </w:rPr>
        <w:t>肝硬変ではたんぱく質を一律に制限しない。</w:t>
      </w:r>
      <w:r>
        <w:rPr>
          <w:rFonts w:ascii="游明朝" w:hAnsi="游明朝"/>
          <w:color w:val="000000"/>
        </w:rPr>
        <w:t>十分なエネルギーとたんぱく質、BCAA、就寝前補食（LES）が基本である。</w:t>
      </w:r>
    </w:p>
    <w:p w14:paraId="6E67B8CA" w14:textId="1962370E" w:rsidR="003A139A" w:rsidRDefault="003A139A" w:rsidP="003A139A">
      <w:pPr>
        <w:ind w:left="510" w:hanging="283"/>
        <w:jc w:val="left"/>
        <w:rPr>
          <w:rFonts w:ascii="游明朝" w:hAnsi="游明朝"/>
          <w:color w:val="000000"/>
        </w:rPr>
      </w:pPr>
      <w:r>
        <w:rPr>
          <w:rFonts w:ascii="游明朝" w:hAnsi="游明朝"/>
          <w:color w:val="000000"/>
        </w:rPr>
        <w:t>・腹水では</w:t>
      </w:r>
      <w:r>
        <w:rPr>
          <w:rFonts w:ascii="游明朝" w:hAnsi="游明朝"/>
          <w:b/>
          <w:color w:val="000000"/>
        </w:rPr>
        <w:t>塩分制限（5</w:t>
      </w:r>
      <w:r>
        <w:rPr>
          <w:rFonts w:ascii="游明朝" w:hAnsi="游明朝" w:hint="eastAsia"/>
          <w:b/>
          <w:color w:val="000000"/>
        </w:rPr>
        <w:t>〜</w:t>
      </w:r>
      <w:r>
        <w:rPr>
          <w:rFonts w:ascii="游明朝" w:hAnsi="游明朝"/>
          <w:b/>
          <w:color w:val="000000"/>
        </w:rPr>
        <w:t>7g/日）</w:t>
      </w:r>
      <w:r>
        <w:rPr>
          <w:rFonts w:ascii="游明朝" w:hAnsi="游明朝"/>
          <w:color w:val="000000"/>
        </w:rPr>
        <w:t>を行う。水分制限は低ナトリウム血症がある場合に限る。</w:t>
      </w:r>
    </w:p>
    <w:p w14:paraId="54ABF8A4" w14:textId="12653316" w:rsidR="003A139A" w:rsidRDefault="003A139A" w:rsidP="00894303">
      <w:pPr>
        <w:ind w:left="510" w:hanging="283"/>
        <w:jc w:val="left"/>
        <w:rPr>
          <w:rFonts w:ascii="游明朝" w:hAnsi="游明朝" w:hint="eastAsia"/>
          <w:color w:val="000000"/>
        </w:rPr>
      </w:pPr>
      <w:r>
        <w:rPr>
          <w:rFonts w:ascii="游明朝" w:hAnsi="游明朝"/>
          <w:color w:val="000000"/>
        </w:rPr>
        <w:t>・血小板減少は</w:t>
      </w:r>
      <w:r>
        <w:rPr>
          <w:rFonts w:ascii="游明朝" w:hAnsi="游明朝"/>
          <w:b/>
          <w:color w:val="000000"/>
        </w:rPr>
        <w:t>脾機能亢進</w:t>
      </w:r>
      <w:r>
        <w:rPr>
          <w:rFonts w:ascii="游明朝" w:hAnsi="游明朝"/>
          <w:color w:val="000000"/>
        </w:rPr>
        <w:t>による。</w:t>
      </w:r>
    </w:p>
    <w:p w14:paraId="01DE2A92" w14:textId="4313C701" w:rsidR="003A139A" w:rsidRDefault="003A139A" w:rsidP="00894303">
      <w:pPr>
        <w:rPr>
          <w:rFonts w:ascii="Yu Gothic" w:eastAsia="Yu Gothic" w:hAnsi="Yu Gothic"/>
          <w:b/>
          <w:color w:val="002060"/>
          <w:sz w:val="26"/>
        </w:rPr>
      </w:pPr>
      <w:r>
        <w:rPr>
          <w:rFonts w:ascii="Yu Gothic" w:eastAsia="Yu Gothic" w:hAnsi="Yu Gothic"/>
          <w:b/>
          <w:color w:val="002060"/>
          <w:sz w:val="26"/>
        </w:rPr>
        <w:t>10．復習ワーク</w:t>
      </w:r>
    </w:p>
    <w:p w14:paraId="1B53E627" w14:textId="7CB12A80" w:rsidR="003A139A" w:rsidRDefault="003A139A" w:rsidP="00894303">
      <w:pPr>
        <w:rPr>
          <w:rFonts w:ascii="Yu Gothic" w:eastAsia="Yu Gothic" w:hAnsi="Yu Gothic"/>
          <w:b/>
          <w:color w:val="000000"/>
          <w:sz w:val="23"/>
        </w:rPr>
      </w:pPr>
      <w:r>
        <w:rPr>
          <w:rFonts w:ascii="Yu Gothic" w:eastAsia="Yu Gothic" w:hAnsi="Yu Gothic"/>
          <w:b/>
          <w:color w:val="000000"/>
          <w:sz w:val="23"/>
        </w:rPr>
        <w:t>問1</w:t>
      </w:r>
    </w:p>
    <w:p w14:paraId="43CE91E6" w14:textId="66C00150" w:rsidR="003A139A" w:rsidRDefault="003A139A" w:rsidP="003A139A">
      <w:pPr>
        <w:ind w:left="170"/>
        <w:jc w:val="left"/>
        <w:rPr>
          <w:rFonts w:ascii="游明朝" w:hAnsi="游明朝"/>
          <w:color w:val="000000"/>
        </w:rPr>
      </w:pPr>
      <w:r>
        <w:rPr>
          <w:rFonts w:ascii="游明朝" w:hAnsi="游明朝"/>
          <w:color w:val="000000"/>
        </w:rPr>
        <w:t>A型・B型・C型肝炎について、感染経路・主な特徴・予防法を整理しなさい。</w:t>
      </w:r>
    </w:p>
    <w:p w14:paraId="5478FCE9" w14:textId="408B537B" w:rsidR="003A139A" w:rsidRDefault="003A139A" w:rsidP="00894303">
      <w:pPr>
        <w:rPr>
          <w:rFonts w:ascii="Yu Gothic" w:eastAsia="Yu Gothic" w:hAnsi="Yu Gothic"/>
          <w:b/>
          <w:color w:val="000000"/>
          <w:sz w:val="23"/>
        </w:rPr>
      </w:pPr>
      <w:r>
        <w:rPr>
          <w:rFonts w:ascii="Yu Gothic" w:eastAsia="Yu Gothic" w:hAnsi="Yu Gothic"/>
          <w:b/>
          <w:color w:val="000000"/>
          <w:sz w:val="23"/>
        </w:rPr>
        <w:t>問2</w:t>
      </w:r>
    </w:p>
    <w:p w14:paraId="1126D5DD" w14:textId="19E73623" w:rsidR="003A139A" w:rsidRDefault="003A139A" w:rsidP="003A139A">
      <w:pPr>
        <w:ind w:left="170"/>
        <w:jc w:val="left"/>
        <w:rPr>
          <w:rFonts w:ascii="游明朝" w:hAnsi="游明朝"/>
          <w:color w:val="000000"/>
        </w:rPr>
      </w:pPr>
      <w:r>
        <w:rPr>
          <w:rFonts w:ascii="游明朝" w:hAnsi="游明朝"/>
          <w:color w:val="000000"/>
        </w:rPr>
        <w:t>肝硬変の病態の進行を説明し、生じる主な合併症を4つ挙げなさい。</w:t>
      </w:r>
    </w:p>
    <w:p w14:paraId="6DB2FC0F" w14:textId="067CAA89" w:rsidR="003A139A" w:rsidRDefault="003A139A" w:rsidP="00894303">
      <w:pPr>
        <w:rPr>
          <w:rFonts w:ascii="Yu Gothic" w:eastAsia="Yu Gothic" w:hAnsi="Yu Gothic"/>
          <w:b/>
          <w:color w:val="000000"/>
          <w:sz w:val="23"/>
        </w:rPr>
      </w:pPr>
      <w:r>
        <w:rPr>
          <w:rFonts w:ascii="Yu Gothic" w:eastAsia="Yu Gothic" w:hAnsi="Yu Gothic"/>
          <w:b/>
          <w:color w:val="000000"/>
          <w:sz w:val="23"/>
        </w:rPr>
        <w:t>問3</w:t>
      </w:r>
    </w:p>
    <w:p w14:paraId="5F33CA31" w14:textId="60E09E21" w:rsidR="003A139A" w:rsidRDefault="003A139A" w:rsidP="003A139A">
      <w:pPr>
        <w:ind w:left="170"/>
        <w:jc w:val="left"/>
        <w:rPr>
          <w:rFonts w:ascii="游明朝" w:hAnsi="游明朝"/>
          <w:color w:val="000000"/>
        </w:rPr>
      </w:pPr>
      <w:r>
        <w:rPr>
          <w:rFonts w:ascii="游明朝" w:hAnsi="游明朝"/>
          <w:color w:val="000000"/>
        </w:rPr>
        <w:t>肝硬変患者にみられる黄疸・腹水・浮腫について、それぞれの成り立ちと観察のポイントを述べなさい。</w:t>
      </w:r>
    </w:p>
    <w:p w14:paraId="5D067555" w14:textId="5BD01A30" w:rsidR="003A139A" w:rsidRDefault="003A139A" w:rsidP="00894303">
      <w:pPr>
        <w:rPr>
          <w:rFonts w:ascii="Yu Gothic" w:eastAsia="Yu Gothic" w:hAnsi="Yu Gothic"/>
          <w:b/>
          <w:color w:val="000000"/>
          <w:sz w:val="23"/>
        </w:rPr>
      </w:pPr>
      <w:r>
        <w:rPr>
          <w:rFonts w:ascii="Yu Gothic" w:eastAsia="Yu Gothic" w:hAnsi="Yu Gothic"/>
          <w:b/>
          <w:color w:val="000000"/>
          <w:sz w:val="23"/>
        </w:rPr>
        <w:t>問4</w:t>
      </w:r>
    </w:p>
    <w:p w14:paraId="0F15AABD" w14:textId="4D43C8E2" w:rsidR="003A139A" w:rsidRDefault="003A139A" w:rsidP="003A139A">
      <w:pPr>
        <w:ind w:left="170"/>
        <w:jc w:val="left"/>
        <w:rPr>
          <w:rFonts w:ascii="游明朝" w:hAnsi="游明朝"/>
          <w:color w:val="000000"/>
        </w:rPr>
      </w:pPr>
      <w:r>
        <w:rPr>
          <w:rFonts w:ascii="游明朝" w:hAnsi="游明朝"/>
          <w:color w:val="000000"/>
        </w:rPr>
        <w:t>肝硬変患者の栄養管理について、たんぱく質・塩分・水分の考え方を説明しなさい。</w:t>
      </w:r>
    </w:p>
    <w:p w14:paraId="5AABAA42" w14:textId="06AF9E51" w:rsidR="003A139A" w:rsidRDefault="003A139A" w:rsidP="00894303">
      <w:pPr>
        <w:rPr>
          <w:rFonts w:ascii="Yu Gothic" w:eastAsia="Yu Gothic" w:hAnsi="Yu Gothic"/>
          <w:b/>
          <w:color w:val="000000"/>
          <w:sz w:val="23"/>
        </w:rPr>
      </w:pPr>
      <w:r>
        <w:rPr>
          <w:rFonts w:ascii="Yu Gothic" w:eastAsia="Yu Gothic" w:hAnsi="Yu Gothic"/>
          <w:b/>
          <w:color w:val="000000"/>
          <w:sz w:val="23"/>
        </w:rPr>
        <w:t>問5</w:t>
      </w:r>
    </w:p>
    <w:p w14:paraId="6ADE8E78" w14:textId="770C8534" w:rsidR="003A139A" w:rsidRDefault="003A139A" w:rsidP="003A139A">
      <w:pPr>
        <w:ind w:left="170"/>
        <w:jc w:val="left"/>
        <w:rPr>
          <w:rFonts w:ascii="游明朝" w:hAnsi="游明朝"/>
          <w:color w:val="000000"/>
        </w:rPr>
      </w:pPr>
      <w:r>
        <w:rPr>
          <w:rFonts w:ascii="游明朝" w:hAnsi="游明朝"/>
          <w:color w:val="000000"/>
        </w:rPr>
        <w:t>肝性脳症の誘因を4つ挙げ、看護師が行う予防的なかかわりを述べなさい。</w:t>
      </w:r>
    </w:p>
    <w:p w14:paraId="7B58045B" w14:textId="7AAC1C47" w:rsidR="003A139A" w:rsidRDefault="003A139A" w:rsidP="00894303">
      <w:pPr>
        <w:rPr>
          <w:rFonts w:ascii="Yu Gothic" w:eastAsia="Yu Gothic" w:hAnsi="Yu Gothic"/>
          <w:b/>
          <w:color w:val="000000"/>
          <w:sz w:val="23"/>
        </w:rPr>
      </w:pPr>
      <w:r>
        <w:rPr>
          <w:rFonts w:ascii="Yu Gothic" w:eastAsia="Yu Gothic" w:hAnsi="Yu Gothic"/>
          <w:b/>
          <w:color w:val="000000"/>
          <w:sz w:val="23"/>
        </w:rPr>
        <w:t>問6</w:t>
      </w:r>
    </w:p>
    <w:p w14:paraId="3A8FBDF8" w14:textId="3777B926" w:rsidR="003A139A" w:rsidRDefault="003A139A" w:rsidP="003A139A">
      <w:pPr>
        <w:ind w:left="170"/>
        <w:jc w:val="left"/>
        <w:rPr>
          <w:rFonts w:ascii="游明朝" w:hAnsi="游明朝"/>
          <w:color w:val="000000"/>
        </w:rPr>
      </w:pPr>
      <w:r>
        <w:rPr>
          <w:rFonts w:ascii="游明朝" w:hAnsi="游明朝"/>
          <w:color w:val="000000"/>
        </w:rPr>
        <w:t>肝硬変患者の出血予防のための具体的な援助を3つ挙げなさい。</w:t>
      </w:r>
    </w:p>
    <w:p w14:paraId="259E33B5" w14:textId="4F657CE0" w:rsidR="003A139A" w:rsidRDefault="003A139A">
      <w:pPr>
        <w:widowControl/>
        <w:spacing w:after="0" w:line="240" w:lineRule="auto"/>
        <w:jc w:val="left"/>
        <w:rPr>
          <w:rFonts w:ascii="游明朝" w:hAnsi="游明朝"/>
          <w:color w:val="000000"/>
        </w:rPr>
      </w:pPr>
    </w:p>
    <w:p w14:paraId="2924C717" w14:textId="77777777" w:rsidR="00894303" w:rsidRDefault="00894303">
      <w:pPr>
        <w:widowControl/>
        <w:spacing w:after="0" w:line="240" w:lineRule="auto"/>
        <w:jc w:val="left"/>
        <w:rPr>
          <w:rFonts w:ascii="游明朝" w:hAnsi="游明朝" w:hint="eastAsia"/>
          <w:color w:val="000000"/>
        </w:rPr>
      </w:pPr>
    </w:p>
    <w:p w14:paraId="4565C7F7" w14:textId="6CB52C04" w:rsidR="003A139A" w:rsidRPr="00894303" w:rsidRDefault="003A139A" w:rsidP="00894303">
      <w:pPr>
        <w:rPr>
          <w:rFonts w:ascii="Yu Gothic" w:eastAsia="Yu Gothic" w:hAnsi="Yu Gothic"/>
          <w:b/>
          <w:color w:val="EE0000"/>
          <w:sz w:val="26"/>
        </w:rPr>
      </w:pPr>
      <w:r w:rsidRPr="00894303">
        <w:rPr>
          <w:rFonts w:ascii="Yu Gothic" w:eastAsia="Yu Gothic" w:hAnsi="Yu Gothic"/>
          <w:b/>
          <w:color w:val="EE0000"/>
          <w:sz w:val="26"/>
        </w:rPr>
        <w:lastRenderedPageBreak/>
        <w:t>11．復習ワーク　解答例</w:t>
      </w:r>
    </w:p>
    <w:p w14:paraId="5E9A387A" w14:textId="5D757FDA" w:rsidR="003A139A" w:rsidRDefault="003A139A" w:rsidP="00894303">
      <w:pPr>
        <w:rPr>
          <w:rFonts w:ascii="Yu Gothic" w:eastAsia="Yu Gothic" w:hAnsi="Yu Gothic"/>
          <w:b/>
          <w:color w:val="000000"/>
          <w:sz w:val="23"/>
        </w:rPr>
      </w:pPr>
      <w:r>
        <w:rPr>
          <w:rFonts w:ascii="Yu Gothic" w:eastAsia="Yu Gothic" w:hAnsi="Yu Gothic"/>
          <w:b/>
          <w:color w:val="000000"/>
          <w:sz w:val="23"/>
        </w:rPr>
        <w:t>問1</w:t>
      </w:r>
    </w:p>
    <w:tbl>
      <w:tblPr>
        <w:tblW w:w="9638"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26"/>
        <w:gridCol w:w="2127"/>
        <w:gridCol w:w="2551"/>
        <w:gridCol w:w="3434"/>
      </w:tblGrid>
      <w:tr w:rsidR="003A139A" w:rsidRPr="00894303" w14:paraId="55D65063" w14:textId="77777777" w:rsidTr="00894303">
        <w:trPr>
          <w:tblHeader/>
        </w:trPr>
        <w:tc>
          <w:tcPr>
            <w:tcW w:w="1526" w:type="dxa"/>
            <w:shd w:val="clear" w:color="auto" w:fill="F2F2F2"/>
          </w:tcPr>
          <w:p w14:paraId="3A0E074B" w14:textId="296DDF27" w:rsidR="003A139A" w:rsidRPr="00894303" w:rsidRDefault="003A139A" w:rsidP="003A139A">
            <w:pPr>
              <w:spacing w:before="20" w:after="20" w:line="240" w:lineRule="auto"/>
              <w:jc w:val="center"/>
              <w:rPr>
                <w:rFonts w:ascii="游明朝" w:eastAsia="Yu Gothic" w:hAnsi="游明朝"/>
                <w:b/>
                <w:color w:val="000000"/>
                <w:szCs w:val="28"/>
              </w:rPr>
            </w:pPr>
            <w:r w:rsidRPr="00894303">
              <w:rPr>
                <w:rFonts w:ascii="游明朝" w:eastAsia="Yu Gothic" w:hAnsi="游明朝" w:hint="eastAsia"/>
                <w:b/>
                <w:color w:val="000000"/>
                <w:szCs w:val="28"/>
              </w:rPr>
              <w:t>型</w:t>
            </w:r>
          </w:p>
        </w:tc>
        <w:tc>
          <w:tcPr>
            <w:tcW w:w="2127" w:type="dxa"/>
            <w:shd w:val="clear" w:color="auto" w:fill="F2F2F2"/>
          </w:tcPr>
          <w:p w14:paraId="473AABD3" w14:textId="77169E9A" w:rsidR="003A139A" w:rsidRPr="00894303" w:rsidRDefault="003A139A" w:rsidP="003A139A">
            <w:pPr>
              <w:spacing w:before="20" w:after="20" w:line="240" w:lineRule="auto"/>
              <w:jc w:val="center"/>
              <w:rPr>
                <w:rFonts w:ascii="游明朝" w:eastAsia="Yu Gothic" w:hAnsi="游明朝"/>
                <w:b/>
                <w:color w:val="000000"/>
                <w:szCs w:val="28"/>
              </w:rPr>
            </w:pPr>
            <w:r w:rsidRPr="00894303">
              <w:rPr>
                <w:rFonts w:ascii="游明朝" w:eastAsia="Yu Gothic" w:hAnsi="游明朝" w:hint="eastAsia"/>
                <w:b/>
                <w:color w:val="000000"/>
                <w:szCs w:val="28"/>
              </w:rPr>
              <w:t>感染経路</w:t>
            </w:r>
          </w:p>
        </w:tc>
        <w:tc>
          <w:tcPr>
            <w:tcW w:w="2551" w:type="dxa"/>
            <w:shd w:val="clear" w:color="auto" w:fill="F2F2F2"/>
          </w:tcPr>
          <w:p w14:paraId="30DEA6DA" w14:textId="39CF6611" w:rsidR="003A139A" w:rsidRPr="00894303" w:rsidRDefault="003A139A" w:rsidP="003A139A">
            <w:pPr>
              <w:spacing w:before="20" w:after="20" w:line="240" w:lineRule="auto"/>
              <w:jc w:val="center"/>
              <w:rPr>
                <w:rFonts w:ascii="游明朝" w:eastAsia="Yu Gothic" w:hAnsi="游明朝"/>
                <w:b/>
                <w:color w:val="000000"/>
                <w:szCs w:val="28"/>
              </w:rPr>
            </w:pPr>
            <w:r w:rsidRPr="00894303">
              <w:rPr>
                <w:rFonts w:ascii="游明朝" w:eastAsia="Yu Gothic" w:hAnsi="游明朝" w:hint="eastAsia"/>
                <w:b/>
                <w:color w:val="000000"/>
                <w:szCs w:val="28"/>
              </w:rPr>
              <w:t>特徴</w:t>
            </w:r>
          </w:p>
        </w:tc>
        <w:tc>
          <w:tcPr>
            <w:tcW w:w="3434" w:type="dxa"/>
            <w:shd w:val="clear" w:color="auto" w:fill="F2F2F2"/>
          </w:tcPr>
          <w:p w14:paraId="68B3D3EE" w14:textId="648B7835" w:rsidR="003A139A" w:rsidRPr="00894303" w:rsidRDefault="003A139A" w:rsidP="003A139A">
            <w:pPr>
              <w:spacing w:before="20" w:after="20" w:line="240" w:lineRule="auto"/>
              <w:jc w:val="center"/>
              <w:rPr>
                <w:rFonts w:ascii="游明朝" w:eastAsia="Yu Gothic" w:hAnsi="游明朝"/>
                <w:b/>
                <w:color w:val="000000"/>
                <w:szCs w:val="28"/>
              </w:rPr>
            </w:pPr>
            <w:r w:rsidRPr="00894303">
              <w:rPr>
                <w:rFonts w:ascii="游明朝" w:eastAsia="Yu Gothic" w:hAnsi="游明朝" w:hint="eastAsia"/>
                <w:b/>
                <w:color w:val="000000"/>
                <w:szCs w:val="28"/>
              </w:rPr>
              <w:t>予防</w:t>
            </w:r>
          </w:p>
        </w:tc>
      </w:tr>
      <w:tr w:rsidR="003A139A" w:rsidRPr="00894303" w14:paraId="157FF5FC" w14:textId="77777777" w:rsidTr="00894303">
        <w:tc>
          <w:tcPr>
            <w:tcW w:w="1526" w:type="dxa"/>
          </w:tcPr>
          <w:p w14:paraId="19D6DAA1" w14:textId="558F87E2"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color w:val="000000"/>
                <w:szCs w:val="28"/>
              </w:rPr>
              <w:t>A型</w:t>
            </w:r>
          </w:p>
        </w:tc>
        <w:tc>
          <w:tcPr>
            <w:tcW w:w="2127" w:type="dxa"/>
          </w:tcPr>
          <w:p w14:paraId="628E2535" w14:textId="7E5CC1E3"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経口感染</w:t>
            </w:r>
          </w:p>
        </w:tc>
        <w:tc>
          <w:tcPr>
            <w:tcW w:w="2551" w:type="dxa"/>
          </w:tcPr>
          <w:p w14:paraId="0236507A" w14:textId="47872B08"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急性発症、慢性化しない</w:t>
            </w:r>
          </w:p>
        </w:tc>
        <w:tc>
          <w:tcPr>
            <w:tcW w:w="3434" w:type="dxa"/>
          </w:tcPr>
          <w:p w14:paraId="78BA1336" w14:textId="278ABEA1"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手洗い・加熱、ワクチン</w:t>
            </w:r>
          </w:p>
        </w:tc>
      </w:tr>
      <w:tr w:rsidR="003A139A" w:rsidRPr="00894303" w14:paraId="5C7884BD" w14:textId="77777777" w:rsidTr="00894303">
        <w:tc>
          <w:tcPr>
            <w:tcW w:w="1526" w:type="dxa"/>
          </w:tcPr>
          <w:p w14:paraId="690C7639" w14:textId="10BFEF79"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color w:val="000000"/>
                <w:szCs w:val="28"/>
              </w:rPr>
              <w:t>B型</w:t>
            </w:r>
          </w:p>
        </w:tc>
        <w:tc>
          <w:tcPr>
            <w:tcW w:w="2127" w:type="dxa"/>
          </w:tcPr>
          <w:p w14:paraId="1E2052F5" w14:textId="2E52A54A"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血液・体液感染</w:t>
            </w:r>
          </w:p>
        </w:tc>
        <w:tc>
          <w:tcPr>
            <w:tcW w:w="2551" w:type="dxa"/>
          </w:tcPr>
          <w:p w14:paraId="591B4A35" w14:textId="339BC16E"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乳幼児期の感染で慢性化しやすい</w:t>
            </w:r>
          </w:p>
        </w:tc>
        <w:tc>
          <w:tcPr>
            <w:tcW w:w="3434" w:type="dxa"/>
          </w:tcPr>
          <w:p w14:paraId="06FABEDB" w14:textId="79585F9D"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ワクチン（乳児定期接種）、標準予防策、母子感染予防</w:t>
            </w:r>
          </w:p>
        </w:tc>
      </w:tr>
      <w:tr w:rsidR="003A139A" w:rsidRPr="00894303" w14:paraId="069F5433" w14:textId="77777777" w:rsidTr="00894303">
        <w:tc>
          <w:tcPr>
            <w:tcW w:w="1526" w:type="dxa"/>
          </w:tcPr>
          <w:p w14:paraId="168934CF" w14:textId="4E591540"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color w:val="000000"/>
                <w:szCs w:val="28"/>
              </w:rPr>
              <w:t>C型</w:t>
            </w:r>
          </w:p>
        </w:tc>
        <w:tc>
          <w:tcPr>
            <w:tcW w:w="2127" w:type="dxa"/>
          </w:tcPr>
          <w:p w14:paraId="28BB9D20" w14:textId="4A9124F8"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主に血液感染</w:t>
            </w:r>
          </w:p>
        </w:tc>
        <w:tc>
          <w:tcPr>
            <w:tcW w:w="2551" w:type="dxa"/>
          </w:tcPr>
          <w:p w14:paraId="4087A9BE" w14:textId="3D442D70"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高率に慢性化し肝硬変・肝がんへ</w:t>
            </w:r>
          </w:p>
        </w:tc>
        <w:tc>
          <w:tcPr>
            <w:tcW w:w="3434" w:type="dxa"/>
          </w:tcPr>
          <w:p w14:paraId="2F87C50D" w14:textId="5D388125" w:rsidR="003A139A" w:rsidRPr="00894303" w:rsidRDefault="003A139A" w:rsidP="003A139A">
            <w:pPr>
              <w:spacing w:before="20" w:after="20" w:line="240" w:lineRule="auto"/>
              <w:jc w:val="left"/>
              <w:rPr>
                <w:rFonts w:ascii="游明朝" w:hAnsi="游明朝"/>
                <w:color w:val="000000"/>
                <w:szCs w:val="28"/>
              </w:rPr>
            </w:pPr>
            <w:r w:rsidRPr="00894303">
              <w:rPr>
                <w:rFonts w:ascii="游明朝" w:hAnsi="游明朝" w:hint="eastAsia"/>
                <w:color w:val="000000"/>
                <w:szCs w:val="28"/>
              </w:rPr>
              <w:t>ワクチンなし。検査による早期発見と</w:t>
            </w:r>
            <w:r w:rsidRPr="00894303">
              <w:rPr>
                <w:rFonts w:ascii="游明朝" w:hAnsi="游明朝"/>
                <w:color w:val="000000"/>
                <w:szCs w:val="28"/>
              </w:rPr>
              <w:t>DAA治療</w:t>
            </w:r>
          </w:p>
        </w:tc>
      </w:tr>
    </w:tbl>
    <w:p w14:paraId="20C02BC2" w14:textId="5BBF5576" w:rsidR="003A139A" w:rsidRDefault="003A139A" w:rsidP="00894303">
      <w:pPr>
        <w:rPr>
          <w:rFonts w:ascii="Yu Gothic" w:eastAsia="Yu Gothic" w:hAnsi="Yu Gothic"/>
          <w:b/>
          <w:color w:val="000000"/>
          <w:sz w:val="23"/>
        </w:rPr>
      </w:pPr>
      <w:r>
        <w:rPr>
          <w:rFonts w:ascii="Yu Gothic" w:eastAsia="Yu Gothic" w:hAnsi="Yu Gothic"/>
          <w:b/>
          <w:color w:val="000000"/>
          <w:sz w:val="23"/>
        </w:rPr>
        <w:t>問2</w:t>
      </w:r>
    </w:p>
    <w:p w14:paraId="3510A36A" w14:textId="5A59FAEA" w:rsidR="003A139A" w:rsidRDefault="003A139A" w:rsidP="003A139A">
      <w:pPr>
        <w:ind w:left="510" w:hanging="283"/>
        <w:jc w:val="left"/>
        <w:rPr>
          <w:rFonts w:ascii="游明朝" w:hAnsi="游明朝"/>
          <w:color w:val="000000"/>
        </w:rPr>
      </w:pPr>
      <w:r>
        <w:rPr>
          <w:rFonts w:ascii="游明朝" w:hAnsi="游明朝"/>
          <w:color w:val="000000"/>
        </w:rPr>
        <w:t>・進行：慢性の炎症 → 線維化 → 再生結節の形成 → 肝の変形・硬化と門脈圧亢進、肝機能低下</w:t>
      </w:r>
    </w:p>
    <w:p w14:paraId="7D4C19B5" w14:textId="6B8328D1" w:rsidR="003A139A" w:rsidRDefault="003A139A" w:rsidP="003A139A">
      <w:pPr>
        <w:ind w:left="510" w:hanging="283"/>
        <w:jc w:val="left"/>
        <w:rPr>
          <w:rFonts w:ascii="游明朝" w:hAnsi="游明朝"/>
          <w:color w:val="000000"/>
        </w:rPr>
      </w:pPr>
      <w:r>
        <w:rPr>
          <w:rFonts w:ascii="游明朝" w:hAnsi="游明朝"/>
          <w:color w:val="000000"/>
        </w:rPr>
        <w:t>・合併症：① 腹水 ② 食道・胃静脈瘤（破裂による出血） ③ 肝性脳症 ④ 出血傾向（ほかに脾腫、感染、肝細胞がん）</w:t>
      </w:r>
    </w:p>
    <w:p w14:paraId="2130DFE6" w14:textId="6B0A354C" w:rsidR="003A139A" w:rsidRDefault="003A139A" w:rsidP="00894303">
      <w:pPr>
        <w:rPr>
          <w:rFonts w:ascii="Yu Gothic" w:eastAsia="Yu Gothic" w:hAnsi="Yu Gothic"/>
          <w:b/>
          <w:color w:val="000000"/>
          <w:sz w:val="23"/>
        </w:rPr>
      </w:pPr>
      <w:r>
        <w:rPr>
          <w:rFonts w:ascii="Yu Gothic" w:eastAsia="Yu Gothic" w:hAnsi="Yu Gothic"/>
          <w:b/>
          <w:color w:val="000000"/>
          <w:sz w:val="23"/>
        </w:rPr>
        <w:t>問3</w:t>
      </w:r>
    </w:p>
    <w:p w14:paraId="2D74B8A0" w14:textId="71DBA54C" w:rsidR="003A139A" w:rsidRDefault="003A139A" w:rsidP="003A139A">
      <w:pPr>
        <w:ind w:left="510" w:hanging="283"/>
        <w:jc w:val="left"/>
        <w:rPr>
          <w:rFonts w:ascii="游明朝" w:hAnsi="游明朝"/>
          <w:color w:val="000000"/>
        </w:rPr>
      </w:pPr>
      <w:r>
        <w:rPr>
          <w:rFonts w:ascii="游明朝" w:hAnsi="游明朝"/>
          <w:color w:val="000000"/>
        </w:rPr>
        <w:t>・黄疸：ビリルビンを処理できず血中に蓄積し、皮膚・粘膜に沈着する。眼球結膜と皮膚の黄染、尿の濃染、かゆみを観察する。</w:t>
      </w:r>
    </w:p>
    <w:p w14:paraId="368494D6" w14:textId="174EA9D1" w:rsidR="003A139A" w:rsidRDefault="003A139A" w:rsidP="003A139A">
      <w:pPr>
        <w:ind w:left="510" w:hanging="283"/>
        <w:jc w:val="left"/>
        <w:rPr>
          <w:rFonts w:ascii="游明朝" w:hAnsi="游明朝"/>
          <w:color w:val="000000"/>
        </w:rPr>
      </w:pPr>
      <w:r>
        <w:rPr>
          <w:rFonts w:ascii="游明朝" w:hAnsi="游明朝"/>
          <w:color w:val="000000"/>
        </w:rPr>
        <w:t>・腹水：低アルブミン血症による膠質浸透圧低下と門脈圧亢進による。腹囲、毎日同じ条件での体重、呼吸状態、尿量を観察する。</w:t>
      </w:r>
    </w:p>
    <w:p w14:paraId="783A9047" w14:textId="79BDF1E5" w:rsidR="003A139A" w:rsidRDefault="003A139A" w:rsidP="003A139A">
      <w:pPr>
        <w:ind w:left="510" w:hanging="283"/>
        <w:jc w:val="left"/>
        <w:rPr>
          <w:rFonts w:ascii="游明朝" w:hAnsi="游明朝"/>
          <w:color w:val="000000"/>
        </w:rPr>
      </w:pPr>
      <w:r>
        <w:rPr>
          <w:rFonts w:ascii="游明朝" w:hAnsi="游明朝"/>
          <w:color w:val="000000"/>
        </w:rPr>
        <w:t>・浮腫：低アルブミン血症により血管内に水分を保持できなくなる。下腿・足背の圧痕性浮腫、体重増加、左右差を観察する。</w:t>
      </w:r>
    </w:p>
    <w:p w14:paraId="1FACAE19" w14:textId="3E9FBBAA" w:rsidR="003A139A" w:rsidRDefault="003A139A" w:rsidP="00894303">
      <w:pPr>
        <w:rPr>
          <w:rFonts w:ascii="Yu Gothic" w:eastAsia="Yu Gothic" w:hAnsi="Yu Gothic"/>
          <w:b/>
          <w:color w:val="000000"/>
          <w:sz w:val="23"/>
        </w:rPr>
      </w:pPr>
      <w:r>
        <w:rPr>
          <w:rFonts w:ascii="Yu Gothic" w:eastAsia="Yu Gothic" w:hAnsi="Yu Gothic"/>
          <w:b/>
          <w:color w:val="000000"/>
          <w:sz w:val="23"/>
        </w:rPr>
        <w:t>問4</w:t>
      </w:r>
    </w:p>
    <w:p w14:paraId="4675F245" w14:textId="1502AA89" w:rsidR="003A139A" w:rsidRDefault="003A139A" w:rsidP="003A139A">
      <w:pPr>
        <w:ind w:left="510" w:hanging="283"/>
        <w:jc w:val="left"/>
        <w:rPr>
          <w:rFonts w:ascii="游明朝" w:hAnsi="游明朝"/>
          <w:color w:val="000000"/>
        </w:rPr>
      </w:pPr>
      <w:r>
        <w:rPr>
          <w:rFonts w:ascii="游明朝" w:hAnsi="游明朝"/>
          <w:color w:val="000000"/>
        </w:rPr>
        <w:t>・たんぱく質：一律の制限は行わない。低栄養とサルコペニアを防ぐため、1.0</w:t>
      </w:r>
      <w:r>
        <w:rPr>
          <w:rFonts w:ascii="游明朝" w:hAnsi="游明朝" w:hint="eastAsia"/>
          <w:color w:val="000000"/>
        </w:rPr>
        <w:t>〜</w:t>
      </w:r>
      <w:r>
        <w:rPr>
          <w:rFonts w:ascii="游明朝" w:hAnsi="游明朝"/>
          <w:color w:val="000000"/>
        </w:rPr>
        <w:t>1.5g/kg/日を目安に十分に摂取する。BCAA製剤や就寝前補食（LES）を活用する。制限はたんぱく不耐症が明らかな場合に限られる。</w:t>
      </w:r>
    </w:p>
    <w:p w14:paraId="352A6187" w14:textId="732CD30D" w:rsidR="003A139A" w:rsidRDefault="003A139A" w:rsidP="003A139A">
      <w:pPr>
        <w:ind w:left="510" w:hanging="283"/>
        <w:jc w:val="left"/>
        <w:rPr>
          <w:rFonts w:ascii="游明朝" w:hAnsi="游明朝"/>
          <w:color w:val="000000"/>
        </w:rPr>
      </w:pPr>
      <w:r>
        <w:rPr>
          <w:rFonts w:ascii="游明朝" w:hAnsi="游明朝"/>
          <w:color w:val="000000"/>
        </w:rPr>
        <w:t>・塩分：腹水・浮腫があれば5</w:t>
      </w:r>
      <w:r>
        <w:rPr>
          <w:rFonts w:ascii="游明朝" w:hAnsi="游明朝" w:hint="eastAsia"/>
          <w:color w:val="000000"/>
        </w:rPr>
        <w:t>〜</w:t>
      </w:r>
      <w:r>
        <w:rPr>
          <w:rFonts w:ascii="游明朝" w:hAnsi="游明朝"/>
          <w:color w:val="000000"/>
        </w:rPr>
        <w:t>7g/日に制限する。</w:t>
      </w:r>
    </w:p>
    <w:p w14:paraId="1AF5E5AD" w14:textId="6678CC73" w:rsidR="003A139A" w:rsidRDefault="003A139A" w:rsidP="003A139A">
      <w:pPr>
        <w:ind w:left="510" w:hanging="283"/>
        <w:jc w:val="left"/>
        <w:rPr>
          <w:rFonts w:ascii="游明朝" w:hAnsi="游明朝"/>
          <w:color w:val="000000"/>
        </w:rPr>
      </w:pPr>
      <w:r>
        <w:rPr>
          <w:rFonts w:ascii="游明朝" w:hAnsi="游明朝"/>
          <w:color w:val="000000"/>
        </w:rPr>
        <w:t>・水分：原則として制限は不要。著しい低ナトリウム血症がある場合に医師の指示で行う。</w:t>
      </w:r>
    </w:p>
    <w:p w14:paraId="49474B26" w14:textId="4F1ACD0A" w:rsidR="003A139A" w:rsidRDefault="003A139A" w:rsidP="00894303">
      <w:pPr>
        <w:rPr>
          <w:rFonts w:ascii="Yu Gothic" w:eastAsia="Yu Gothic" w:hAnsi="Yu Gothic"/>
          <w:b/>
          <w:color w:val="000000"/>
          <w:sz w:val="23"/>
        </w:rPr>
      </w:pPr>
      <w:r>
        <w:rPr>
          <w:rFonts w:ascii="Yu Gothic" w:eastAsia="Yu Gothic" w:hAnsi="Yu Gothic"/>
          <w:b/>
          <w:color w:val="000000"/>
          <w:sz w:val="23"/>
        </w:rPr>
        <w:t>問5</w:t>
      </w:r>
    </w:p>
    <w:p w14:paraId="6C61B5EC" w14:textId="7B8D1F4F" w:rsidR="003A139A" w:rsidRDefault="003A139A" w:rsidP="003A139A">
      <w:pPr>
        <w:ind w:left="510" w:hanging="283"/>
        <w:jc w:val="left"/>
        <w:rPr>
          <w:rFonts w:ascii="游明朝" w:hAnsi="游明朝"/>
          <w:color w:val="000000"/>
        </w:rPr>
      </w:pPr>
      <w:r>
        <w:rPr>
          <w:rFonts w:ascii="游明朝" w:hAnsi="游明朝"/>
          <w:color w:val="000000"/>
        </w:rPr>
        <w:t>・誘因：① 便秘 ② 消化管出血 ③ 脱水・電解質異常 ④ 感染（ほかに過剰なたんぱく質摂取、睡眠薬・向精神薬）</w:t>
      </w:r>
    </w:p>
    <w:p w14:paraId="73E918D6" w14:textId="346EC1B1" w:rsidR="003A139A" w:rsidRDefault="003A139A" w:rsidP="003A139A">
      <w:pPr>
        <w:ind w:left="510" w:hanging="283"/>
        <w:jc w:val="left"/>
        <w:rPr>
          <w:rFonts w:ascii="游明朝" w:hAnsi="游明朝"/>
          <w:color w:val="000000"/>
        </w:rPr>
      </w:pPr>
      <w:r>
        <w:rPr>
          <w:rFonts w:ascii="游明朝" w:hAnsi="游明朝"/>
          <w:color w:val="000000"/>
        </w:rPr>
        <w:t>・予防：ラクツロースなどで排便をコントロールし、1日1</w:t>
      </w:r>
      <w:r>
        <w:rPr>
          <w:rFonts w:ascii="游明朝" w:hAnsi="游明朝" w:hint="eastAsia"/>
          <w:color w:val="000000"/>
        </w:rPr>
        <w:t>〜</w:t>
      </w:r>
      <w:r>
        <w:rPr>
          <w:rFonts w:ascii="游明朝" w:hAnsi="游明朝"/>
          <w:color w:val="000000"/>
        </w:rPr>
        <w:t>2回の軟便が得られるよう調整する。便の色を観察して消化管出血を早期に発見する。水分出納と電解質を管理し、感染の徴候を観察</w:t>
      </w:r>
      <w:r>
        <w:rPr>
          <w:rFonts w:ascii="游明朝" w:hAnsi="游明朝"/>
          <w:color w:val="000000"/>
        </w:rPr>
        <w:lastRenderedPageBreak/>
        <w:t>する。意識レベル・見当識・羽ばたき振戦を毎日確認する。</w:t>
      </w:r>
    </w:p>
    <w:p w14:paraId="3AB19230" w14:textId="494210C8" w:rsidR="003A139A" w:rsidRDefault="003A139A" w:rsidP="00894303">
      <w:pPr>
        <w:rPr>
          <w:rFonts w:ascii="Yu Gothic" w:eastAsia="Yu Gothic" w:hAnsi="Yu Gothic"/>
          <w:b/>
          <w:color w:val="000000"/>
          <w:sz w:val="23"/>
        </w:rPr>
      </w:pPr>
      <w:r>
        <w:rPr>
          <w:rFonts w:ascii="Yu Gothic" w:eastAsia="Yu Gothic" w:hAnsi="Yu Gothic"/>
          <w:b/>
          <w:color w:val="000000"/>
          <w:sz w:val="23"/>
        </w:rPr>
        <w:t>問6</w:t>
      </w:r>
    </w:p>
    <w:p w14:paraId="0EE4DB2F" w14:textId="7CB951D1" w:rsidR="003A139A" w:rsidRDefault="003A139A" w:rsidP="003A139A">
      <w:pPr>
        <w:ind w:left="510" w:hanging="283"/>
        <w:jc w:val="left"/>
        <w:rPr>
          <w:rFonts w:ascii="游明朝" w:hAnsi="游明朝"/>
          <w:color w:val="000000"/>
        </w:rPr>
      </w:pPr>
      <w:r>
        <w:rPr>
          <w:rFonts w:ascii="游明朝" w:hAnsi="游明朝"/>
          <w:color w:val="000000"/>
        </w:rPr>
        <w:t>・① やわらかい歯ブラシを使用し、強く磨かないよう指導する。ひげそりは電気シェーバーを勧める。</w:t>
      </w:r>
    </w:p>
    <w:p w14:paraId="3C741D6D" w14:textId="4D99A2DB" w:rsidR="003A139A" w:rsidRDefault="003A139A" w:rsidP="003A139A">
      <w:pPr>
        <w:ind w:left="510" w:hanging="283"/>
        <w:jc w:val="left"/>
        <w:rPr>
          <w:rFonts w:ascii="游明朝" w:hAnsi="游明朝"/>
          <w:color w:val="000000"/>
        </w:rPr>
      </w:pPr>
      <w:r>
        <w:rPr>
          <w:rFonts w:ascii="游明朝" w:hAnsi="游明朝"/>
          <w:color w:val="000000"/>
        </w:rPr>
        <w:t>・② 転倒による打撲・出血を防ぐため、環境を整備し、必要に応じて歩行を介助する。</w:t>
      </w:r>
    </w:p>
    <w:p w14:paraId="7132AFA3" w14:textId="65E58B36" w:rsidR="003A139A" w:rsidRDefault="003A139A" w:rsidP="00894303">
      <w:pPr>
        <w:ind w:left="510" w:hanging="283"/>
        <w:jc w:val="left"/>
        <w:rPr>
          <w:rFonts w:ascii="游明朝" w:hAnsi="游明朝" w:hint="eastAsia"/>
          <w:color w:val="000000"/>
        </w:rPr>
      </w:pPr>
      <w:r>
        <w:rPr>
          <w:rFonts w:ascii="游明朝" w:hAnsi="游明朝"/>
          <w:color w:val="000000"/>
        </w:rPr>
        <w:t>・③ 採血・注射後は通常より長く圧迫止血する。あわせて便の色を毎日確認し、静脈瘤破裂による出血を早期に発見する。</w:t>
      </w:r>
    </w:p>
    <w:p w14:paraId="5F8D9100" w14:textId="55008B1C" w:rsidR="003A139A" w:rsidRDefault="003A139A" w:rsidP="00894303">
      <w:pPr>
        <w:rPr>
          <w:rFonts w:ascii="Yu Gothic" w:eastAsia="Yu Gothic" w:hAnsi="Yu Gothic"/>
          <w:b/>
          <w:color w:val="002060"/>
          <w:sz w:val="26"/>
        </w:rPr>
      </w:pPr>
      <w:r>
        <w:rPr>
          <w:rFonts w:ascii="Yu Gothic" w:eastAsia="Yu Gothic" w:hAnsi="Yu Gothic"/>
          <w:b/>
          <w:color w:val="002060"/>
          <w:sz w:val="26"/>
        </w:rPr>
        <w:t>12．事例演習</w:t>
      </w:r>
    </w:p>
    <w:p w14:paraId="51E1BA73" w14:textId="5BBAB15B" w:rsidR="003A139A" w:rsidRDefault="003A139A" w:rsidP="00894303">
      <w:pPr>
        <w:rPr>
          <w:rFonts w:ascii="Yu Gothic" w:eastAsia="Yu Gothic" w:hAnsi="Yu Gothic"/>
          <w:b/>
          <w:color w:val="000000"/>
          <w:sz w:val="23"/>
        </w:rPr>
      </w:pPr>
      <w:r>
        <w:rPr>
          <w:rFonts w:ascii="Yu Gothic" w:eastAsia="Yu Gothic" w:hAnsi="Yu Gothic"/>
          <w:b/>
          <w:color w:val="000000"/>
          <w:sz w:val="23"/>
        </w:rPr>
        <w:t>事例</w:t>
      </w:r>
    </w:p>
    <w:p w14:paraId="4DC593B7" w14:textId="2FC0AC0C" w:rsidR="003A139A" w:rsidRDefault="003A139A" w:rsidP="003A139A">
      <w:pPr>
        <w:ind w:left="170"/>
        <w:jc w:val="left"/>
        <w:rPr>
          <w:rFonts w:ascii="游明朝" w:hAnsi="游明朝"/>
          <w:color w:val="000000"/>
        </w:rPr>
      </w:pPr>
      <w:r>
        <w:rPr>
          <w:rFonts w:ascii="游明朝" w:hAnsi="游明朝"/>
          <w:color w:val="000000"/>
        </w:rPr>
        <w:t>Cさん（62歳・男性）。C型肝炎による肝硬変で通院していたが、1週間前から腹部の張りと下腿の浮腫が増強し入院となった。ここ数日、昼夜逆転がみられ、家族から「日中うとうとしていて、話のつじつまが合わないことがある」と報告があった。</w:t>
      </w:r>
    </w:p>
    <w:p w14:paraId="2B93241E" w14:textId="46DD5AC1" w:rsidR="0073174D" w:rsidRDefault="003A139A" w:rsidP="003A139A">
      <w:pPr>
        <w:ind w:left="510" w:hanging="283"/>
        <w:jc w:val="left"/>
        <w:rPr>
          <w:rFonts w:ascii="游明朝" w:hAnsi="游明朝"/>
          <w:color w:val="000000"/>
        </w:rPr>
      </w:pPr>
      <w:r>
        <w:rPr>
          <w:rFonts w:ascii="游明朝" w:hAnsi="游明朝"/>
          <w:color w:val="000000"/>
        </w:rPr>
        <w:t>・バイタルサイン：体温36.8℃、脈拍88回/分、血圧104/62mmHg</w:t>
      </w:r>
    </w:p>
    <w:p w14:paraId="62F63082" w14:textId="19AFD2A1" w:rsidR="003A139A" w:rsidRDefault="003A139A" w:rsidP="003A139A">
      <w:pPr>
        <w:ind w:left="510" w:hanging="283"/>
        <w:jc w:val="left"/>
        <w:rPr>
          <w:rFonts w:ascii="游明朝" w:hAnsi="游明朝"/>
          <w:color w:val="000000"/>
        </w:rPr>
      </w:pPr>
      <w:r>
        <w:rPr>
          <w:rFonts w:ascii="游明朝" w:hAnsi="游明朝"/>
          <w:color w:val="000000"/>
        </w:rPr>
        <w:t>・身体所見：眼球結膜の黄染あり、腹部膨満（腹囲92cm）、両下腿に圧痕性浮腫、羽ばたき振戦あり</w:t>
      </w:r>
    </w:p>
    <w:p w14:paraId="19CBB26F" w14:textId="368911A2" w:rsidR="003A139A" w:rsidRDefault="003A139A" w:rsidP="003A139A">
      <w:pPr>
        <w:ind w:left="510" w:hanging="283"/>
        <w:jc w:val="left"/>
        <w:rPr>
          <w:rFonts w:ascii="游明朝" w:hAnsi="游明朝"/>
          <w:color w:val="000000"/>
        </w:rPr>
      </w:pPr>
      <w:r>
        <w:rPr>
          <w:rFonts w:ascii="游明朝" w:hAnsi="游明朝"/>
          <w:color w:val="000000"/>
        </w:rPr>
        <w:t>・血液検査：総ビリルビン3.2mg/dL、アルブミン2.4g/dL、PT-INR 1.6、血小板6.8万/μL、アンモニア128μg/dL</w:t>
      </w:r>
    </w:p>
    <w:p w14:paraId="2CA92FCF" w14:textId="719BF2DC" w:rsidR="003A139A" w:rsidRDefault="003A139A" w:rsidP="003A139A">
      <w:pPr>
        <w:ind w:left="510" w:hanging="283"/>
        <w:jc w:val="left"/>
        <w:rPr>
          <w:rFonts w:ascii="游明朝" w:hAnsi="游明朝"/>
          <w:color w:val="000000"/>
        </w:rPr>
      </w:pPr>
      <w:r>
        <w:rPr>
          <w:rFonts w:ascii="游明朝" w:hAnsi="游明朝"/>
          <w:color w:val="000000"/>
        </w:rPr>
        <w:t>・排便：3日前から排便がない</w:t>
      </w:r>
    </w:p>
    <w:p w14:paraId="2F738599" w14:textId="7DD917E5" w:rsidR="003A139A" w:rsidRDefault="003A139A" w:rsidP="00894303">
      <w:pPr>
        <w:rPr>
          <w:rFonts w:ascii="Yu Gothic" w:eastAsia="Yu Gothic" w:hAnsi="Yu Gothic"/>
          <w:b/>
          <w:color w:val="000000"/>
          <w:sz w:val="23"/>
        </w:rPr>
      </w:pPr>
      <w:r>
        <w:rPr>
          <w:rFonts w:ascii="Yu Gothic" w:eastAsia="Yu Gothic" w:hAnsi="Yu Gothic"/>
          <w:b/>
          <w:color w:val="000000"/>
          <w:sz w:val="23"/>
        </w:rPr>
        <w:t>設問1</w:t>
      </w:r>
    </w:p>
    <w:p w14:paraId="3CF79083" w14:textId="006FC42A" w:rsidR="003A139A" w:rsidRDefault="003A139A" w:rsidP="003A139A">
      <w:pPr>
        <w:ind w:left="170"/>
        <w:jc w:val="left"/>
        <w:rPr>
          <w:rFonts w:ascii="游明朝" w:hAnsi="游明朝"/>
          <w:color w:val="000000"/>
        </w:rPr>
      </w:pPr>
      <w:r>
        <w:rPr>
          <w:rFonts w:ascii="游明朝" w:hAnsi="游明朝"/>
          <w:color w:val="000000"/>
        </w:rPr>
        <w:t>Cさんに肝性脳症が生じていると考えられる根拠を3つ挙げなさい。</w:t>
      </w:r>
    </w:p>
    <w:p w14:paraId="5B2F5CD9" w14:textId="4309CC8B" w:rsidR="003A139A" w:rsidRDefault="003A139A" w:rsidP="003A139A">
      <w:pPr>
        <w:ind w:left="510" w:hanging="283"/>
        <w:jc w:val="left"/>
        <w:rPr>
          <w:rFonts w:ascii="游明朝" w:hAnsi="游明朝"/>
          <w:color w:val="000000"/>
        </w:rPr>
      </w:pPr>
      <w:r>
        <w:rPr>
          <w:rFonts w:ascii="游明朝" w:hAnsi="游明朝"/>
          <w:color w:val="000000"/>
        </w:rPr>
        <w:t>・昼夜逆転と、話のつじつまが合わないという意識・認知の変化がみられる。</w:t>
      </w:r>
    </w:p>
    <w:p w14:paraId="0A5A0131" w14:textId="39EC6608" w:rsidR="003A139A" w:rsidRDefault="003A139A" w:rsidP="003A139A">
      <w:pPr>
        <w:ind w:left="510" w:hanging="283"/>
        <w:jc w:val="left"/>
        <w:rPr>
          <w:rFonts w:ascii="游明朝" w:hAnsi="游明朝"/>
          <w:color w:val="000000"/>
        </w:rPr>
      </w:pPr>
      <w:r>
        <w:rPr>
          <w:rFonts w:ascii="游明朝" w:hAnsi="游明朝"/>
          <w:color w:val="000000"/>
        </w:rPr>
        <w:t>・羽ばたき振戦（アステリキシス）を認める。</w:t>
      </w:r>
    </w:p>
    <w:p w14:paraId="1D276EE7" w14:textId="0CD656E8" w:rsidR="003A139A" w:rsidRDefault="003A139A" w:rsidP="003A139A">
      <w:pPr>
        <w:ind w:left="510" w:hanging="283"/>
        <w:jc w:val="left"/>
        <w:rPr>
          <w:rFonts w:ascii="游明朝" w:hAnsi="游明朝"/>
          <w:color w:val="000000"/>
        </w:rPr>
      </w:pPr>
      <w:r>
        <w:rPr>
          <w:rFonts w:ascii="游明朝" w:hAnsi="游明朝"/>
          <w:color w:val="000000"/>
        </w:rPr>
        <w:t>・血中アンモニアが128μg/dLと上昇している。</w:t>
      </w:r>
    </w:p>
    <w:p w14:paraId="0512CB8C" w14:textId="3D17628C" w:rsidR="003A139A" w:rsidRDefault="003A139A" w:rsidP="00894303">
      <w:pPr>
        <w:rPr>
          <w:rFonts w:ascii="Yu Gothic" w:eastAsia="Yu Gothic" w:hAnsi="Yu Gothic"/>
          <w:b/>
          <w:color w:val="000000"/>
          <w:sz w:val="23"/>
        </w:rPr>
      </w:pPr>
      <w:r>
        <w:rPr>
          <w:rFonts w:ascii="Yu Gothic" w:eastAsia="Yu Gothic" w:hAnsi="Yu Gothic"/>
          <w:b/>
          <w:color w:val="000000"/>
          <w:sz w:val="23"/>
        </w:rPr>
        <w:t>設問2</w:t>
      </w:r>
    </w:p>
    <w:p w14:paraId="52805324" w14:textId="20027115" w:rsidR="003A139A" w:rsidRDefault="003A139A" w:rsidP="003A139A">
      <w:pPr>
        <w:ind w:left="170"/>
        <w:jc w:val="left"/>
        <w:rPr>
          <w:rFonts w:ascii="游明朝" w:hAnsi="游明朝"/>
          <w:color w:val="000000"/>
        </w:rPr>
      </w:pPr>
      <w:r>
        <w:rPr>
          <w:rFonts w:ascii="游明朝" w:hAnsi="游明朝"/>
          <w:color w:val="000000"/>
        </w:rPr>
        <w:t>Cさんの肝性脳症の誘因として最も考えられるものを挙げ、その理由と看護援助を述べなさい。</w:t>
      </w:r>
    </w:p>
    <w:p w14:paraId="0D45B319" w14:textId="45F47F67" w:rsidR="003A139A" w:rsidRDefault="003A139A" w:rsidP="003A139A">
      <w:pPr>
        <w:ind w:left="510" w:hanging="283"/>
        <w:jc w:val="left"/>
        <w:rPr>
          <w:rFonts w:ascii="游明朝" w:hAnsi="游明朝"/>
          <w:color w:val="000000"/>
        </w:rPr>
      </w:pPr>
      <w:r>
        <w:rPr>
          <w:rFonts w:ascii="游明朝" w:hAnsi="游明朝"/>
          <w:color w:val="000000"/>
        </w:rPr>
        <w:t>・誘因：便秘（3日間排便がない）</w:t>
      </w:r>
    </w:p>
    <w:p w14:paraId="56ABD49F" w14:textId="1908C336" w:rsidR="003A139A" w:rsidRDefault="003A139A" w:rsidP="003A139A">
      <w:pPr>
        <w:ind w:left="510" w:hanging="283"/>
        <w:jc w:val="left"/>
        <w:rPr>
          <w:rFonts w:ascii="游明朝" w:hAnsi="游明朝"/>
          <w:color w:val="000000"/>
        </w:rPr>
      </w:pPr>
      <w:r>
        <w:rPr>
          <w:rFonts w:ascii="游明朝" w:hAnsi="游明朝"/>
          <w:color w:val="000000"/>
        </w:rPr>
        <w:t>・理由：便が腸内に停滞すると腸内細菌によるアンモニアの産生と吸収が増え、血中アンモニアが上昇して肝性脳症を悪化させる。</w:t>
      </w:r>
    </w:p>
    <w:p w14:paraId="274FE518" w14:textId="3588CAC2" w:rsidR="003A139A" w:rsidRDefault="003A139A" w:rsidP="003A139A">
      <w:pPr>
        <w:ind w:left="510" w:hanging="283"/>
        <w:jc w:val="left"/>
        <w:rPr>
          <w:rFonts w:ascii="游明朝" w:hAnsi="游明朝"/>
          <w:color w:val="000000"/>
        </w:rPr>
      </w:pPr>
      <w:r>
        <w:rPr>
          <w:rFonts w:ascii="游明朝" w:hAnsi="游明朝"/>
          <w:color w:val="000000"/>
        </w:rPr>
        <w:t>・援助：医師の指示のもとラクツロースなどを用い、1日1</w:t>
      </w:r>
      <w:r>
        <w:rPr>
          <w:rFonts w:ascii="游明朝" w:hAnsi="游明朝" w:hint="eastAsia"/>
          <w:color w:val="000000"/>
        </w:rPr>
        <w:t>〜</w:t>
      </w:r>
      <w:r>
        <w:rPr>
          <w:rFonts w:ascii="游明朝" w:hAnsi="游明朝"/>
          <w:color w:val="000000"/>
        </w:rPr>
        <w:t>2回の軟便が得られるよう排便を調整する。排便回数と性状を記録し、意識レベル・見当識・羽ばたき振戦の変化を継続的に観察する。</w:t>
      </w:r>
    </w:p>
    <w:p w14:paraId="6E1528E6" w14:textId="3CCEDF9D" w:rsidR="003A139A" w:rsidRDefault="003A139A" w:rsidP="00894303">
      <w:pPr>
        <w:rPr>
          <w:rFonts w:ascii="Yu Gothic" w:eastAsia="Yu Gothic" w:hAnsi="Yu Gothic"/>
          <w:b/>
          <w:color w:val="000000"/>
          <w:sz w:val="23"/>
        </w:rPr>
      </w:pPr>
      <w:r>
        <w:rPr>
          <w:rFonts w:ascii="Yu Gothic" w:eastAsia="Yu Gothic" w:hAnsi="Yu Gothic"/>
          <w:b/>
          <w:color w:val="000000"/>
          <w:sz w:val="23"/>
        </w:rPr>
        <w:lastRenderedPageBreak/>
        <w:t>設問3</w:t>
      </w:r>
    </w:p>
    <w:p w14:paraId="36F1E2D8" w14:textId="7898372E" w:rsidR="003A139A" w:rsidRDefault="003A139A" w:rsidP="003A139A">
      <w:pPr>
        <w:ind w:left="170"/>
        <w:jc w:val="left"/>
        <w:rPr>
          <w:rFonts w:ascii="游明朝" w:hAnsi="游明朝"/>
          <w:color w:val="000000"/>
        </w:rPr>
      </w:pPr>
      <w:r>
        <w:rPr>
          <w:rFonts w:ascii="游明朝" w:hAnsi="游明朝"/>
          <w:color w:val="000000"/>
        </w:rPr>
        <w:t>Cさんの腹水と浮腫に対する看護援助を、観察と援助に分けて述べなさい。</w:t>
      </w:r>
    </w:p>
    <w:p w14:paraId="7E90C37A" w14:textId="12A825BF" w:rsidR="003A139A" w:rsidRDefault="003A139A" w:rsidP="003A139A">
      <w:pPr>
        <w:ind w:left="510" w:hanging="283"/>
        <w:jc w:val="left"/>
        <w:rPr>
          <w:rFonts w:ascii="游明朝" w:hAnsi="游明朝"/>
          <w:color w:val="000000"/>
        </w:rPr>
      </w:pPr>
      <w:r>
        <w:rPr>
          <w:rFonts w:ascii="游明朝" w:hAnsi="游明朝"/>
          <w:color w:val="000000"/>
        </w:rPr>
        <w:t>・観察：毎日同じ時間・同じ条件で体重と腹囲を測定する。水分出納、尿量、呼吸状態（起座呼吸の有無）、浮腫の程度と部位を観察する。利尿薬使用中は電解質（特にNa、K）と脱水徴候を確認する。</w:t>
      </w:r>
    </w:p>
    <w:p w14:paraId="025EE82E" w14:textId="7FE671F2" w:rsidR="003A139A" w:rsidRDefault="003A139A" w:rsidP="003A139A">
      <w:pPr>
        <w:ind w:left="510" w:hanging="283"/>
        <w:jc w:val="left"/>
        <w:rPr>
          <w:rFonts w:ascii="游明朝" w:hAnsi="游明朝"/>
          <w:color w:val="000000"/>
        </w:rPr>
      </w:pPr>
      <w:r>
        <w:rPr>
          <w:rFonts w:ascii="游明朝" w:hAnsi="游明朝"/>
          <w:color w:val="000000"/>
        </w:rPr>
        <w:t>・援助：塩分5</w:t>
      </w:r>
      <w:r>
        <w:rPr>
          <w:rFonts w:ascii="游明朝" w:hAnsi="游明朝" w:hint="eastAsia"/>
          <w:color w:val="000000"/>
        </w:rPr>
        <w:t>〜</w:t>
      </w:r>
      <w:r>
        <w:rPr>
          <w:rFonts w:ascii="游明朝" w:hAnsi="游明朝"/>
          <w:color w:val="000000"/>
        </w:rPr>
        <w:t>7g/日の食事を調整し、味つけの工夫を管理栄養士と検討する。呼吸が苦しいときはファウラー位・セミファウラー位をとる。腹部や下肢の皮膚は脆弱なため、圧迫と摩擦を避け、保湿と体位変換を行う。</w:t>
      </w:r>
    </w:p>
    <w:p w14:paraId="25F25A19" w14:textId="5D77435A" w:rsidR="003A139A" w:rsidRDefault="003A139A" w:rsidP="00894303">
      <w:pPr>
        <w:rPr>
          <w:rFonts w:ascii="Yu Gothic" w:eastAsia="Yu Gothic" w:hAnsi="Yu Gothic"/>
          <w:b/>
          <w:color w:val="000000"/>
          <w:sz w:val="23"/>
        </w:rPr>
      </w:pPr>
      <w:r>
        <w:rPr>
          <w:rFonts w:ascii="Yu Gothic" w:eastAsia="Yu Gothic" w:hAnsi="Yu Gothic"/>
          <w:b/>
          <w:color w:val="000000"/>
          <w:sz w:val="23"/>
        </w:rPr>
        <w:t>設問4</w:t>
      </w:r>
    </w:p>
    <w:p w14:paraId="4B1AD537" w14:textId="5F726DBA" w:rsidR="003A139A" w:rsidRDefault="003A139A" w:rsidP="003A139A">
      <w:pPr>
        <w:ind w:left="170"/>
        <w:jc w:val="left"/>
        <w:rPr>
          <w:rFonts w:ascii="游明朝" w:hAnsi="游明朝"/>
          <w:color w:val="000000"/>
        </w:rPr>
      </w:pPr>
      <w:r>
        <w:rPr>
          <w:rFonts w:ascii="游明朝" w:hAnsi="游明朝"/>
          <w:color w:val="000000"/>
        </w:rPr>
        <w:t>Cさんの家族から「肝臓が悪いのだから、たんぱく質は控えたほうがよいのでしょうか」と質問された。どのように答えるか述べなさい。</w:t>
      </w:r>
    </w:p>
    <w:p w14:paraId="47E13BF0" w14:textId="26C549B2" w:rsidR="003A139A" w:rsidRDefault="003A139A" w:rsidP="003A139A">
      <w:pPr>
        <w:ind w:left="510" w:hanging="283"/>
        <w:jc w:val="left"/>
        <w:rPr>
          <w:rFonts w:ascii="游明朝" w:hAnsi="游明朝"/>
          <w:color w:val="000000"/>
        </w:rPr>
      </w:pPr>
      <w:r>
        <w:rPr>
          <w:rFonts w:ascii="游明朝" w:hAnsi="游明朝"/>
          <w:color w:val="000000"/>
        </w:rPr>
        <w:t>・解答例：「以前はたんぱく質を制限する考え方がありましたが、現在は原則として制限しません。肝硬変では栄養が不足すると筋肉が減り、かえって病状が悪くなることがわかっています。ただしCさんは今アンモニアが高くなっているので、摂取量は主治医と管理栄養士が状態をみて調整します。自己判断で減らさず、指示された量をとっていただくことが大切です」と説明する。あわせて、BCAA製剤や就寝前の軽食（LES）の目的についても伝える。</w:t>
      </w:r>
    </w:p>
    <w:p w14:paraId="60AD5944" w14:textId="75465E0A" w:rsidR="003A139A" w:rsidRDefault="003A139A" w:rsidP="00894303">
      <w:pPr>
        <w:rPr>
          <w:rFonts w:ascii="Yu Gothic" w:eastAsia="Yu Gothic" w:hAnsi="Yu Gothic"/>
          <w:b/>
          <w:color w:val="000000"/>
          <w:sz w:val="23"/>
        </w:rPr>
      </w:pPr>
      <w:r>
        <w:rPr>
          <w:rFonts w:ascii="Yu Gothic" w:eastAsia="Yu Gothic" w:hAnsi="Yu Gothic"/>
          <w:b/>
          <w:color w:val="000000"/>
          <w:sz w:val="23"/>
        </w:rPr>
        <w:t>設問5</w:t>
      </w:r>
    </w:p>
    <w:p w14:paraId="40D3EA59" w14:textId="1CD22D01" w:rsidR="003A139A" w:rsidRDefault="003A139A" w:rsidP="003A139A">
      <w:pPr>
        <w:ind w:left="170"/>
        <w:jc w:val="left"/>
        <w:rPr>
          <w:rFonts w:ascii="游明朝" w:hAnsi="游明朝"/>
          <w:color w:val="000000"/>
        </w:rPr>
      </w:pPr>
      <w:r>
        <w:rPr>
          <w:rFonts w:ascii="游明朝" w:hAnsi="游明朝"/>
          <w:color w:val="000000"/>
        </w:rPr>
        <w:t>Cさんは出血傾向がある。看護師が行うべき援助を3つ挙げなさい。</w:t>
      </w:r>
    </w:p>
    <w:p w14:paraId="37C1E2F7" w14:textId="242CF878" w:rsidR="003A139A" w:rsidRDefault="003A139A" w:rsidP="003A139A">
      <w:pPr>
        <w:ind w:left="510" w:hanging="283"/>
        <w:jc w:val="left"/>
        <w:rPr>
          <w:rFonts w:ascii="游明朝" w:hAnsi="游明朝"/>
          <w:color w:val="000000"/>
        </w:rPr>
      </w:pPr>
      <w:r>
        <w:rPr>
          <w:rFonts w:ascii="游明朝" w:hAnsi="游明朝"/>
          <w:color w:val="000000"/>
        </w:rPr>
        <w:t>・やわらかい歯ブラシの使用を勧め、口腔ケア時に強くこすらないよう指導する。ひげそりは電気シェーバーを勧める。</w:t>
      </w:r>
    </w:p>
    <w:p w14:paraId="2B24AF32" w14:textId="3961E3F6" w:rsidR="003A139A" w:rsidRDefault="003A139A" w:rsidP="003A139A">
      <w:pPr>
        <w:ind w:left="510" w:hanging="283"/>
        <w:jc w:val="left"/>
        <w:rPr>
          <w:rFonts w:ascii="游明朝" w:hAnsi="游明朝"/>
          <w:color w:val="000000"/>
        </w:rPr>
      </w:pPr>
      <w:r>
        <w:rPr>
          <w:rFonts w:ascii="游明朝" w:hAnsi="游明朝"/>
          <w:color w:val="000000"/>
        </w:rPr>
        <w:t>・転倒を防ぐため、ベッド周囲を整理し、履物や照明を調整する。ふらつきがある場合は移動時に付き添う。</w:t>
      </w:r>
    </w:p>
    <w:p w14:paraId="0B19EBF1" w14:textId="7C7D27A2" w:rsidR="003A139A" w:rsidRDefault="003A139A" w:rsidP="003A139A">
      <w:pPr>
        <w:ind w:left="510" w:hanging="283"/>
        <w:jc w:val="left"/>
        <w:rPr>
          <w:rFonts w:ascii="游明朝" w:hAnsi="游明朝"/>
          <w:color w:val="000000"/>
        </w:rPr>
      </w:pPr>
      <w:r>
        <w:rPr>
          <w:rFonts w:ascii="游明朝" w:hAnsi="游明朝"/>
          <w:color w:val="000000"/>
        </w:rPr>
        <w:t>・採血・注射後は十分に圧迫止血し、皮下出血の有無を確認する。あわせて便の色を毎日観察し、タール便があれば食道・胃静脈瘤からの出血を疑って速やかに報告する。</w:t>
      </w:r>
    </w:p>
    <w:p w14:paraId="39FF19C4" w14:textId="77777777" w:rsidR="003A139A" w:rsidRPr="003A139A" w:rsidRDefault="003A139A" w:rsidP="003A139A">
      <w:pPr>
        <w:ind w:left="510" w:hanging="283"/>
        <w:jc w:val="left"/>
        <w:rPr>
          <w:rFonts w:ascii="游明朝" w:hAnsi="游明朝"/>
          <w:color w:val="000000"/>
        </w:rPr>
      </w:pPr>
    </w:p>
    <w:sectPr w:rsidR="003A139A" w:rsidRPr="003A139A" w:rsidSect="003A139A">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48464" w14:textId="77777777" w:rsidR="0073174D" w:rsidRDefault="0073174D" w:rsidP="00DD7A95">
      <w:pPr>
        <w:spacing w:after="0" w:line="240" w:lineRule="auto"/>
      </w:pPr>
      <w:r>
        <w:separator/>
      </w:r>
    </w:p>
  </w:endnote>
  <w:endnote w:type="continuationSeparator" w:id="0">
    <w:p w14:paraId="0AAC8B60" w14:textId="77777777" w:rsidR="0073174D" w:rsidRDefault="0073174D" w:rsidP="00DD7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20BE1" w14:textId="77777777" w:rsidR="0073174D" w:rsidRDefault="0073174D" w:rsidP="00DD7A95">
      <w:pPr>
        <w:spacing w:after="0" w:line="240" w:lineRule="auto"/>
      </w:pPr>
      <w:r>
        <w:separator/>
      </w:r>
    </w:p>
  </w:footnote>
  <w:footnote w:type="continuationSeparator" w:id="0">
    <w:p w14:paraId="7B576A55" w14:textId="77777777" w:rsidR="0073174D" w:rsidRDefault="0073174D" w:rsidP="00DD7A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F3FDC"/>
    <w:multiLevelType w:val="hybridMultilevel"/>
    <w:tmpl w:val="29EEDB1A"/>
    <w:lvl w:ilvl="0" w:tplc="F52C5A80">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701328E"/>
    <w:multiLevelType w:val="hybridMultilevel"/>
    <w:tmpl w:val="580E7D72"/>
    <w:lvl w:ilvl="0" w:tplc="10B2FDEE">
      <w:numFmt w:val="bullet"/>
      <w:lvlText w:val="・"/>
      <w:lvlJc w:val="left"/>
      <w:pPr>
        <w:ind w:left="587" w:hanging="360"/>
      </w:pPr>
      <w:rPr>
        <w:rFonts w:ascii="游明朝" w:eastAsia="游明朝" w:hAnsi="游明朝" w:cstheme="minorBidi" w:hint="eastAsia"/>
      </w:rPr>
    </w:lvl>
    <w:lvl w:ilvl="1" w:tplc="0409000B" w:tentative="1">
      <w:start w:val="1"/>
      <w:numFmt w:val="bullet"/>
      <w:lvlText w:val=""/>
      <w:lvlJc w:val="left"/>
      <w:pPr>
        <w:ind w:left="1107" w:hanging="440"/>
      </w:pPr>
      <w:rPr>
        <w:rFonts w:ascii="Wingdings" w:hAnsi="Wingdings" w:hint="default"/>
      </w:rPr>
    </w:lvl>
    <w:lvl w:ilvl="2" w:tplc="0409000D" w:tentative="1">
      <w:start w:val="1"/>
      <w:numFmt w:val="bullet"/>
      <w:lvlText w:val=""/>
      <w:lvlJc w:val="left"/>
      <w:pPr>
        <w:ind w:left="1547" w:hanging="440"/>
      </w:pPr>
      <w:rPr>
        <w:rFonts w:ascii="Wingdings" w:hAnsi="Wingdings" w:hint="default"/>
      </w:rPr>
    </w:lvl>
    <w:lvl w:ilvl="3" w:tplc="04090001" w:tentative="1">
      <w:start w:val="1"/>
      <w:numFmt w:val="bullet"/>
      <w:lvlText w:val=""/>
      <w:lvlJc w:val="left"/>
      <w:pPr>
        <w:ind w:left="1987" w:hanging="440"/>
      </w:pPr>
      <w:rPr>
        <w:rFonts w:ascii="Wingdings" w:hAnsi="Wingdings" w:hint="default"/>
      </w:rPr>
    </w:lvl>
    <w:lvl w:ilvl="4" w:tplc="0409000B" w:tentative="1">
      <w:start w:val="1"/>
      <w:numFmt w:val="bullet"/>
      <w:lvlText w:val=""/>
      <w:lvlJc w:val="left"/>
      <w:pPr>
        <w:ind w:left="2427" w:hanging="440"/>
      </w:pPr>
      <w:rPr>
        <w:rFonts w:ascii="Wingdings" w:hAnsi="Wingdings" w:hint="default"/>
      </w:rPr>
    </w:lvl>
    <w:lvl w:ilvl="5" w:tplc="0409000D" w:tentative="1">
      <w:start w:val="1"/>
      <w:numFmt w:val="bullet"/>
      <w:lvlText w:val=""/>
      <w:lvlJc w:val="left"/>
      <w:pPr>
        <w:ind w:left="2867" w:hanging="440"/>
      </w:pPr>
      <w:rPr>
        <w:rFonts w:ascii="Wingdings" w:hAnsi="Wingdings" w:hint="default"/>
      </w:rPr>
    </w:lvl>
    <w:lvl w:ilvl="6" w:tplc="04090001" w:tentative="1">
      <w:start w:val="1"/>
      <w:numFmt w:val="bullet"/>
      <w:lvlText w:val=""/>
      <w:lvlJc w:val="left"/>
      <w:pPr>
        <w:ind w:left="3307" w:hanging="440"/>
      </w:pPr>
      <w:rPr>
        <w:rFonts w:ascii="Wingdings" w:hAnsi="Wingdings" w:hint="default"/>
      </w:rPr>
    </w:lvl>
    <w:lvl w:ilvl="7" w:tplc="0409000B" w:tentative="1">
      <w:start w:val="1"/>
      <w:numFmt w:val="bullet"/>
      <w:lvlText w:val=""/>
      <w:lvlJc w:val="left"/>
      <w:pPr>
        <w:ind w:left="3747" w:hanging="440"/>
      </w:pPr>
      <w:rPr>
        <w:rFonts w:ascii="Wingdings" w:hAnsi="Wingdings" w:hint="default"/>
      </w:rPr>
    </w:lvl>
    <w:lvl w:ilvl="8" w:tplc="0409000D" w:tentative="1">
      <w:start w:val="1"/>
      <w:numFmt w:val="bullet"/>
      <w:lvlText w:val=""/>
      <w:lvlJc w:val="left"/>
      <w:pPr>
        <w:ind w:left="4187" w:hanging="440"/>
      </w:pPr>
      <w:rPr>
        <w:rFonts w:ascii="Wingdings" w:hAnsi="Wingdings" w:hint="default"/>
      </w:rPr>
    </w:lvl>
  </w:abstractNum>
  <w:abstractNum w:abstractNumId="2" w15:restartNumberingAfterBreak="0">
    <w:nsid w:val="7ACB0046"/>
    <w:multiLevelType w:val="hybridMultilevel"/>
    <w:tmpl w:val="EC343DC2"/>
    <w:lvl w:ilvl="0" w:tplc="80B88822">
      <w:numFmt w:val="bullet"/>
      <w:lvlText w:val="・"/>
      <w:lvlJc w:val="left"/>
      <w:pPr>
        <w:ind w:left="587" w:hanging="360"/>
      </w:pPr>
      <w:rPr>
        <w:rFonts w:ascii="游明朝" w:eastAsia="游明朝" w:hAnsi="游明朝" w:cstheme="minorBidi" w:hint="eastAsia"/>
      </w:rPr>
    </w:lvl>
    <w:lvl w:ilvl="1" w:tplc="0409000B" w:tentative="1">
      <w:start w:val="1"/>
      <w:numFmt w:val="bullet"/>
      <w:lvlText w:val=""/>
      <w:lvlJc w:val="left"/>
      <w:pPr>
        <w:ind w:left="1107" w:hanging="440"/>
      </w:pPr>
      <w:rPr>
        <w:rFonts w:ascii="Wingdings" w:hAnsi="Wingdings" w:hint="default"/>
      </w:rPr>
    </w:lvl>
    <w:lvl w:ilvl="2" w:tplc="0409000D" w:tentative="1">
      <w:start w:val="1"/>
      <w:numFmt w:val="bullet"/>
      <w:lvlText w:val=""/>
      <w:lvlJc w:val="left"/>
      <w:pPr>
        <w:ind w:left="1547" w:hanging="440"/>
      </w:pPr>
      <w:rPr>
        <w:rFonts w:ascii="Wingdings" w:hAnsi="Wingdings" w:hint="default"/>
      </w:rPr>
    </w:lvl>
    <w:lvl w:ilvl="3" w:tplc="04090001" w:tentative="1">
      <w:start w:val="1"/>
      <w:numFmt w:val="bullet"/>
      <w:lvlText w:val=""/>
      <w:lvlJc w:val="left"/>
      <w:pPr>
        <w:ind w:left="1987" w:hanging="440"/>
      </w:pPr>
      <w:rPr>
        <w:rFonts w:ascii="Wingdings" w:hAnsi="Wingdings" w:hint="default"/>
      </w:rPr>
    </w:lvl>
    <w:lvl w:ilvl="4" w:tplc="0409000B" w:tentative="1">
      <w:start w:val="1"/>
      <w:numFmt w:val="bullet"/>
      <w:lvlText w:val=""/>
      <w:lvlJc w:val="left"/>
      <w:pPr>
        <w:ind w:left="2427" w:hanging="440"/>
      </w:pPr>
      <w:rPr>
        <w:rFonts w:ascii="Wingdings" w:hAnsi="Wingdings" w:hint="default"/>
      </w:rPr>
    </w:lvl>
    <w:lvl w:ilvl="5" w:tplc="0409000D" w:tentative="1">
      <w:start w:val="1"/>
      <w:numFmt w:val="bullet"/>
      <w:lvlText w:val=""/>
      <w:lvlJc w:val="left"/>
      <w:pPr>
        <w:ind w:left="2867" w:hanging="440"/>
      </w:pPr>
      <w:rPr>
        <w:rFonts w:ascii="Wingdings" w:hAnsi="Wingdings" w:hint="default"/>
      </w:rPr>
    </w:lvl>
    <w:lvl w:ilvl="6" w:tplc="04090001" w:tentative="1">
      <w:start w:val="1"/>
      <w:numFmt w:val="bullet"/>
      <w:lvlText w:val=""/>
      <w:lvlJc w:val="left"/>
      <w:pPr>
        <w:ind w:left="3307" w:hanging="440"/>
      </w:pPr>
      <w:rPr>
        <w:rFonts w:ascii="Wingdings" w:hAnsi="Wingdings" w:hint="default"/>
      </w:rPr>
    </w:lvl>
    <w:lvl w:ilvl="7" w:tplc="0409000B" w:tentative="1">
      <w:start w:val="1"/>
      <w:numFmt w:val="bullet"/>
      <w:lvlText w:val=""/>
      <w:lvlJc w:val="left"/>
      <w:pPr>
        <w:ind w:left="3747" w:hanging="440"/>
      </w:pPr>
      <w:rPr>
        <w:rFonts w:ascii="Wingdings" w:hAnsi="Wingdings" w:hint="default"/>
      </w:rPr>
    </w:lvl>
    <w:lvl w:ilvl="8" w:tplc="0409000D" w:tentative="1">
      <w:start w:val="1"/>
      <w:numFmt w:val="bullet"/>
      <w:lvlText w:val=""/>
      <w:lvlJc w:val="left"/>
      <w:pPr>
        <w:ind w:left="4187" w:hanging="440"/>
      </w:pPr>
      <w:rPr>
        <w:rFonts w:ascii="Wingdings" w:hAnsi="Wingdings" w:hint="default"/>
      </w:rPr>
    </w:lvl>
  </w:abstractNum>
  <w:abstractNum w:abstractNumId="3" w15:restartNumberingAfterBreak="0">
    <w:nsid w:val="7B4145FF"/>
    <w:multiLevelType w:val="hybridMultilevel"/>
    <w:tmpl w:val="1D7EF154"/>
    <w:lvl w:ilvl="0" w:tplc="10B2FDEE">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40738926">
    <w:abstractNumId w:val="0"/>
  </w:num>
  <w:num w:numId="2" w16cid:durableId="413821278">
    <w:abstractNumId w:val="3"/>
  </w:num>
  <w:num w:numId="3" w16cid:durableId="1393846827">
    <w:abstractNumId w:val="1"/>
  </w:num>
  <w:num w:numId="4" w16cid:durableId="1525262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39A"/>
    <w:rsid w:val="002169A4"/>
    <w:rsid w:val="003A139A"/>
    <w:rsid w:val="00491571"/>
    <w:rsid w:val="006829F6"/>
    <w:rsid w:val="0073174D"/>
    <w:rsid w:val="00894303"/>
    <w:rsid w:val="008E35DC"/>
    <w:rsid w:val="00B302D2"/>
    <w:rsid w:val="00DD7A95"/>
    <w:rsid w:val="00F376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10815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40" w:line="259" w:lineRule="auto"/>
      <w:jc w:val="both"/>
    </w:pPr>
    <w:rPr>
      <w:rFonts w:ascii="Century" w:eastAsia="游明朝"/>
    </w:rPr>
  </w:style>
  <w:style w:type="paragraph" w:styleId="1">
    <w:name w:val="heading 1"/>
    <w:basedOn w:val="a"/>
    <w:next w:val="a"/>
    <w:link w:val="10"/>
    <w:uiPriority w:val="9"/>
    <w:qFormat/>
    <w:rsid w:val="003A139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3A139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3A139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A139A"/>
    <w:pPr>
      <w:keepNext/>
      <w:keepLines/>
      <w:spacing w:before="8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A139A"/>
    <w:pPr>
      <w:keepNext/>
      <w:keepLines/>
      <w:spacing w:before="8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A139A"/>
    <w:pPr>
      <w:keepNext/>
      <w:keepLines/>
      <w:spacing w:before="8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A139A"/>
    <w:pPr>
      <w:keepNext/>
      <w:keepLines/>
      <w:spacing w:before="8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A139A"/>
    <w:pPr>
      <w:keepNext/>
      <w:keepLines/>
      <w:spacing w:before="8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A139A"/>
    <w:pPr>
      <w:keepNext/>
      <w:keepLines/>
      <w:spacing w:before="8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A139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3A139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3A139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A139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A139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A139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A139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A139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A139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A139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A139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139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A139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A139A"/>
    <w:pPr>
      <w:spacing w:before="160" w:after="160"/>
      <w:jc w:val="center"/>
    </w:pPr>
    <w:rPr>
      <w:i/>
      <w:iCs/>
      <w:color w:val="404040" w:themeColor="text1" w:themeTint="BF"/>
    </w:rPr>
  </w:style>
  <w:style w:type="character" w:customStyle="1" w:styleId="a8">
    <w:name w:val="引用文 (文字)"/>
    <w:basedOn w:val="a0"/>
    <w:link w:val="a7"/>
    <w:uiPriority w:val="29"/>
    <w:rsid w:val="003A139A"/>
    <w:rPr>
      <w:i/>
      <w:iCs/>
      <w:color w:val="404040" w:themeColor="text1" w:themeTint="BF"/>
    </w:rPr>
  </w:style>
  <w:style w:type="paragraph" w:styleId="a9">
    <w:name w:val="List Paragraph"/>
    <w:basedOn w:val="a"/>
    <w:uiPriority w:val="34"/>
    <w:qFormat/>
    <w:rsid w:val="003A139A"/>
    <w:pPr>
      <w:ind w:left="720"/>
      <w:contextualSpacing/>
    </w:pPr>
  </w:style>
  <w:style w:type="character" w:styleId="21">
    <w:name w:val="Intense Emphasis"/>
    <w:basedOn w:val="a0"/>
    <w:uiPriority w:val="21"/>
    <w:qFormat/>
    <w:rsid w:val="003A139A"/>
    <w:rPr>
      <w:i/>
      <w:iCs/>
      <w:color w:val="0F4761" w:themeColor="accent1" w:themeShade="BF"/>
    </w:rPr>
  </w:style>
  <w:style w:type="paragraph" w:styleId="22">
    <w:name w:val="Intense Quote"/>
    <w:basedOn w:val="a"/>
    <w:next w:val="a"/>
    <w:link w:val="23"/>
    <w:uiPriority w:val="30"/>
    <w:qFormat/>
    <w:rsid w:val="003A13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A139A"/>
    <w:rPr>
      <w:i/>
      <w:iCs/>
      <w:color w:val="0F4761" w:themeColor="accent1" w:themeShade="BF"/>
    </w:rPr>
  </w:style>
  <w:style w:type="character" w:styleId="24">
    <w:name w:val="Intense Reference"/>
    <w:basedOn w:val="a0"/>
    <w:uiPriority w:val="32"/>
    <w:qFormat/>
    <w:rsid w:val="003A139A"/>
    <w:rPr>
      <w:b/>
      <w:bCs/>
      <w:smallCaps/>
      <w:color w:val="0F4761" w:themeColor="accent1" w:themeShade="BF"/>
      <w:spacing w:val="5"/>
    </w:rPr>
  </w:style>
  <w:style w:type="table" w:styleId="aa">
    <w:name w:val="Table Grid"/>
    <w:basedOn w:val="a1"/>
    <w:uiPriority w:val="39"/>
    <w:rsid w:val="008943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DD7A95"/>
    <w:pPr>
      <w:tabs>
        <w:tab w:val="center" w:pos="4252"/>
        <w:tab w:val="right" w:pos="8504"/>
      </w:tabs>
      <w:snapToGrid w:val="0"/>
    </w:pPr>
  </w:style>
  <w:style w:type="character" w:customStyle="1" w:styleId="ac">
    <w:name w:val="ヘッダー (文字)"/>
    <w:basedOn w:val="a0"/>
    <w:link w:val="ab"/>
    <w:uiPriority w:val="99"/>
    <w:rsid w:val="00DD7A95"/>
    <w:rPr>
      <w:rFonts w:ascii="Century" w:eastAsia="游明朝"/>
    </w:rPr>
  </w:style>
  <w:style w:type="paragraph" w:styleId="ad">
    <w:name w:val="footer"/>
    <w:basedOn w:val="a"/>
    <w:link w:val="ae"/>
    <w:uiPriority w:val="99"/>
    <w:unhideWhenUsed/>
    <w:rsid w:val="00DD7A95"/>
    <w:pPr>
      <w:tabs>
        <w:tab w:val="center" w:pos="4252"/>
        <w:tab w:val="right" w:pos="8504"/>
      </w:tabs>
      <w:snapToGrid w:val="0"/>
    </w:pPr>
  </w:style>
  <w:style w:type="character" w:customStyle="1" w:styleId="ae">
    <w:name w:val="フッター (文字)"/>
    <w:basedOn w:val="a0"/>
    <w:link w:val="ad"/>
    <w:uiPriority w:val="99"/>
    <w:rsid w:val="00DD7A95"/>
    <w:rPr>
      <w:rFonts w:ascii="Century" w:eastAsia="游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1187</Words>
  <Characters>6769</Characters>
  <Application>Microsoft Office Word</Application>
  <DocSecurity>0</DocSecurity>
  <Lines>56</Lines>
  <Paragraphs>15</Paragraphs>
  <ScaleCrop>false</ScaleCrop>
  <Company/>
  <LinksUpToDate>false</LinksUpToDate>
  <CharactersWithSpaces>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2026-09-10T09:54:00Z</dcterms:created>
  <dcterms:modified xsi:type="dcterms:W3CDTF">2026-09-10T09:54:00Z</dcterms:modified>
</cp:coreProperties>
</file>