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93ABF" w14:textId="77777777" w:rsidR="002C7F59" w:rsidRDefault="000458BD">
      <w:pPr>
        <w:pStyle w:val="a4"/>
      </w:pPr>
      <w:r>
        <w:t>第</w:t>
      </w:r>
      <w:r>
        <w:t>1</w:t>
      </w:r>
      <w:r>
        <w:t>回　食事援助の基本と観察の視点</w:t>
      </w:r>
    </w:p>
    <w:p w14:paraId="75CF9CFB" w14:textId="77777777" w:rsidR="002C7F59" w:rsidRDefault="000458BD">
      <w:pPr>
        <w:pStyle w:val="a5"/>
      </w:pPr>
      <w:r>
        <w:t>日常生活援助技術</w:t>
      </w:r>
      <w:r>
        <w:t>Ⅱ</w:t>
      </w:r>
      <w:r>
        <w:t>（食事、排泄）</w:t>
      </w:r>
    </w:p>
    <w:p w14:paraId="38C64318" w14:textId="77777777" w:rsidR="002C7F59" w:rsidRDefault="000458BD">
      <w:pPr>
        <w:pStyle w:val="1"/>
      </w:pPr>
      <w:r>
        <w:t>■</w:t>
      </w:r>
      <w:r>
        <w:t>目的</w:t>
      </w:r>
    </w:p>
    <w:p w14:paraId="2908B794" w14:textId="77777777" w:rsidR="002C7F59" w:rsidRDefault="000458BD">
      <w:r>
        <w:t>食事援助に必要な基本的知識と看護の視点を理解し、安全で適切な援助を行うための基礎を身につける。</w:t>
      </w:r>
    </w:p>
    <w:p w14:paraId="4E7763A9" w14:textId="77777777" w:rsidR="002C7F59" w:rsidRDefault="000458BD">
      <w:pPr>
        <w:pStyle w:val="1"/>
      </w:pPr>
      <w:r>
        <w:t>■</w:t>
      </w:r>
      <w:r>
        <w:t>目標</w:t>
      </w:r>
    </w:p>
    <w:p w14:paraId="55371B64" w14:textId="77777777" w:rsidR="002C7F59" w:rsidRDefault="000458BD">
      <w:pPr>
        <w:pStyle w:val="a"/>
      </w:pPr>
      <w:r>
        <w:t>食事援助の目的と看護における意義を説明できる。</w:t>
      </w:r>
    </w:p>
    <w:p w14:paraId="3E22B2BB" w14:textId="77777777" w:rsidR="002C7F59" w:rsidRDefault="000458BD">
      <w:pPr>
        <w:pStyle w:val="a"/>
      </w:pPr>
      <w:r>
        <w:t>食事援助に必要な基本的知識（栄養、食事の形態、文化的背景）を理解できる。</w:t>
      </w:r>
    </w:p>
    <w:p w14:paraId="542F7CE2" w14:textId="77777777" w:rsidR="002C7F59" w:rsidRDefault="000458BD">
      <w:pPr>
        <w:pStyle w:val="a"/>
      </w:pPr>
      <w:r>
        <w:t>援助時の観察ポイントを具体的に挙げて説明できる。</w:t>
      </w:r>
    </w:p>
    <w:p w14:paraId="3CD6D8D9" w14:textId="77777777" w:rsidR="002C7F59" w:rsidRDefault="000458BD">
      <w:pPr>
        <w:pStyle w:val="a"/>
      </w:pPr>
      <w:r>
        <w:t>安全な食事援助に必要な姿勢・環境整備について説明できる。</w:t>
      </w:r>
    </w:p>
    <w:p w14:paraId="1949C225" w14:textId="77777777" w:rsidR="002C7F59" w:rsidRDefault="000458BD">
      <w:pPr>
        <w:pStyle w:val="1"/>
      </w:pPr>
      <w:r>
        <w:t>■</w:t>
      </w:r>
      <w:r>
        <w:t>授業構成（</w:t>
      </w:r>
      <w:r>
        <w:t>90</w:t>
      </w:r>
      <w:r>
        <w:t>分）</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349"/>
        <w:gridCol w:w="6361"/>
        <w:gridCol w:w="1928"/>
      </w:tblGrid>
      <w:tr w:rsidR="002C7F59" w14:paraId="2E554204" w14:textId="77777777">
        <w:trPr>
          <w:cantSplit/>
          <w:tblHeader/>
        </w:trPr>
        <w:tc>
          <w:tcPr>
            <w:tcW w:w="1349" w:type="dxa"/>
            <w:tcBorders>
              <w:bottom w:val="single" w:sz="8" w:space="0" w:color="404040"/>
            </w:tcBorders>
          </w:tcPr>
          <w:p w14:paraId="3DA9B998" w14:textId="77777777" w:rsidR="002C7F59" w:rsidRDefault="000458BD">
            <w:pPr>
              <w:pStyle w:val="TableText"/>
            </w:pPr>
            <w:r>
              <w:rPr>
                <w:b/>
                <w:bCs/>
              </w:rPr>
              <w:t>時間</w:t>
            </w:r>
          </w:p>
        </w:tc>
        <w:tc>
          <w:tcPr>
            <w:tcW w:w="6361" w:type="dxa"/>
            <w:tcBorders>
              <w:bottom w:val="single" w:sz="8" w:space="0" w:color="404040"/>
            </w:tcBorders>
          </w:tcPr>
          <w:p w14:paraId="3341BFE1" w14:textId="77777777" w:rsidR="002C7F59" w:rsidRDefault="000458BD">
            <w:pPr>
              <w:pStyle w:val="TableText"/>
            </w:pPr>
            <w:r>
              <w:rPr>
                <w:b/>
                <w:bCs/>
              </w:rPr>
              <w:t>内容</w:t>
            </w:r>
          </w:p>
        </w:tc>
        <w:tc>
          <w:tcPr>
            <w:tcW w:w="1928" w:type="dxa"/>
            <w:tcBorders>
              <w:bottom w:val="single" w:sz="8" w:space="0" w:color="404040"/>
            </w:tcBorders>
          </w:tcPr>
          <w:p w14:paraId="7C6AF566" w14:textId="77777777" w:rsidR="002C7F59" w:rsidRDefault="000458BD">
            <w:pPr>
              <w:pStyle w:val="TableText"/>
            </w:pPr>
            <w:r>
              <w:rPr>
                <w:b/>
                <w:bCs/>
              </w:rPr>
              <w:t>方法</w:t>
            </w:r>
          </w:p>
        </w:tc>
      </w:tr>
      <w:tr w:rsidR="002C7F59" w14:paraId="08464246" w14:textId="77777777">
        <w:trPr>
          <w:cantSplit/>
        </w:trPr>
        <w:tc>
          <w:tcPr>
            <w:tcW w:w="1349" w:type="dxa"/>
          </w:tcPr>
          <w:p w14:paraId="17D265F4" w14:textId="77777777" w:rsidR="002C7F59" w:rsidRDefault="000458BD">
            <w:pPr>
              <w:pStyle w:val="TableText"/>
            </w:pPr>
            <w:r>
              <w:t>0</w:t>
            </w:r>
            <w:r>
              <w:t>〜</w:t>
            </w:r>
            <w:r>
              <w:t>10</w:t>
            </w:r>
            <w:r>
              <w:t>分</w:t>
            </w:r>
          </w:p>
        </w:tc>
        <w:tc>
          <w:tcPr>
            <w:tcW w:w="6361" w:type="dxa"/>
          </w:tcPr>
          <w:p w14:paraId="7D9DF497" w14:textId="77777777" w:rsidR="002C7F59" w:rsidRDefault="000458BD">
            <w:pPr>
              <w:pStyle w:val="TableText"/>
            </w:pPr>
            <w:r>
              <w:t>導入：食事援助が必要となる場面の事例紹介、授業の目的と流れの説明</w:t>
            </w:r>
          </w:p>
        </w:tc>
        <w:tc>
          <w:tcPr>
            <w:tcW w:w="1928" w:type="dxa"/>
          </w:tcPr>
          <w:p w14:paraId="2FBD327A" w14:textId="77777777" w:rsidR="002C7F59" w:rsidRDefault="000458BD">
            <w:pPr>
              <w:pStyle w:val="TableText"/>
            </w:pPr>
            <w:r>
              <w:t>講義</w:t>
            </w:r>
          </w:p>
        </w:tc>
      </w:tr>
      <w:tr w:rsidR="002C7F59" w14:paraId="310DEE77" w14:textId="77777777">
        <w:trPr>
          <w:cantSplit/>
        </w:trPr>
        <w:tc>
          <w:tcPr>
            <w:tcW w:w="1349" w:type="dxa"/>
          </w:tcPr>
          <w:p w14:paraId="0A6923A4" w14:textId="77777777" w:rsidR="002C7F59" w:rsidRDefault="000458BD">
            <w:pPr>
              <w:pStyle w:val="TableText"/>
            </w:pPr>
            <w:r>
              <w:t>10</w:t>
            </w:r>
            <w:r>
              <w:t>〜</w:t>
            </w:r>
            <w:r>
              <w:t>30</w:t>
            </w:r>
            <w:r>
              <w:t>分</w:t>
            </w:r>
          </w:p>
        </w:tc>
        <w:tc>
          <w:tcPr>
            <w:tcW w:w="6361" w:type="dxa"/>
          </w:tcPr>
          <w:p w14:paraId="7E89047F" w14:textId="77777777" w:rsidR="002C7F59" w:rsidRDefault="000458BD">
            <w:pPr>
              <w:pStyle w:val="TableText"/>
            </w:pPr>
            <w:r>
              <w:t>食事援助の目的（自立支援、</w:t>
            </w:r>
            <w:r>
              <w:t>QOL</w:t>
            </w:r>
            <w:r>
              <w:t>向上など）と看護における意義（対象者理解、信頼関係の構築など）</w:t>
            </w:r>
          </w:p>
        </w:tc>
        <w:tc>
          <w:tcPr>
            <w:tcW w:w="1928" w:type="dxa"/>
          </w:tcPr>
          <w:p w14:paraId="697E65A2" w14:textId="77777777" w:rsidR="002C7F59" w:rsidRDefault="000458BD">
            <w:pPr>
              <w:pStyle w:val="TableText"/>
            </w:pPr>
            <w:r>
              <w:t>講義、意見共有</w:t>
            </w:r>
          </w:p>
        </w:tc>
      </w:tr>
      <w:tr w:rsidR="002C7F59" w14:paraId="53E0A4C4" w14:textId="77777777">
        <w:trPr>
          <w:cantSplit/>
        </w:trPr>
        <w:tc>
          <w:tcPr>
            <w:tcW w:w="1349" w:type="dxa"/>
          </w:tcPr>
          <w:p w14:paraId="7E82134F" w14:textId="77777777" w:rsidR="002C7F59" w:rsidRDefault="000458BD">
            <w:pPr>
              <w:pStyle w:val="TableText"/>
            </w:pPr>
            <w:r>
              <w:t>30</w:t>
            </w:r>
            <w:r>
              <w:t>〜</w:t>
            </w:r>
            <w:r>
              <w:t>50</w:t>
            </w:r>
            <w:r>
              <w:t>分</w:t>
            </w:r>
          </w:p>
        </w:tc>
        <w:tc>
          <w:tcPr>
            <w:tcW w:w="6361" w:type="dxa"/>
          </w:tcPr>
          <w:p w14:paraId="5F2BB3DC" w14:textId="77777777" w:rsidR="002C7F59" w:rsidRDefault="000458BD">
            <w:pPr>
              <w:pStyle w:val="TableText"/>
            </w:pPr>
            <w:r>
              <w:t>栄養の基本（五大栄養素、エネルギー必要量）、食事形態、文化的配慮（宗教・家庭背景）</w:t>
            </w:r>
          </w:p>
        </w:tc>
        <w:tc>
          <w:tcPr>
            <w:tcW w:w="1928" w:type="dxa"/>
          </w:tcPr>
          <w:p w14:paraId="2A9FE9FF" w14:textId="77777777" w:rsidR="002C7F59" w:rsidRDefault="000458BD">
            <w:pPr>
              <w:pStyle w:val="TableText"/>
            </w:pPr>
            <w:r>
              <w:t>講義、スライド</w:t>
            </w:r>
          </w:p>
        </w:tc>
      </w:tr>
      <w:tr w:rsidR="002C7F59" w14:paraId="19F6B1C2" w14:textId="77777777">
        <w:trPr>
          <w:cantSplit/>
        </w:trPr>
        <w:tc>
          <w:tcPr>
            <w:tcW w:w="1349" w:type="dxa"/>
          </w:tcPr>
          <w:p w14:paraId="6C1DD7D4" w14:textId="77777777" w:rsidR="002C7F59" w:rsidRDefault="000458BD">
            <w:pPr>
              <w:pStyle w:val="TableText"/>
            </w:pPr>
            <w:r>
              <w:t>50</w:t>
            </w:r>
            <w:r>
              <w:t>〜</w:t>
            </w:r>
            <w:r>
              <w:t>70</w:t>
            </w:r>
            <w:r>
              <w:t>分</w:t>
            </w:r>
          </w:p>
        </w:tc>
        <w:tc>
          <w:tcPr>
            <w:tcW w:w="6361" w:type="dxa"/>
          </w:tcPr>
          <w:p w14:paraId="4FEDDE0B" w14:textId="77777777" w:rsidR="002C7F59" w:rsidRDefault="000458BD">
            <w:pPr>
              <w:pStyle w:val="TableText"/>
            </w:pPr>
            <w:r>
              <w:t>観察ポイントの検討：食欲、摂取量、嚥下状態、体位、表情・しぐさなど</w:t>
            </w:r>
          </w:p>
        </w:tc>
        <w:tc>
          <w:tcPr>
            <w:tcW w:w="1928" w:type="dxa"/>
          </w:tcPr>
          <w:p w14:paraId="736C39EA" w14:textId="77777777" w:rsidR="002C7F59" w:rsidRDefault="000458BD">
            <w:pPr>
              <w:pStyle w:val="TableText"/>
            </w:pPr>
            <w:r>
              <w:t>グループワーク（整理と発表）</w:t>
            </w:r>
          </w:p>
        </w:tc>
      </w:tr>
      <w:tr w:rsidR="002C7F59" w14:paraId="035ECF75" w14:textId="77777777">
        <w:trPr>
          <w:cantSplit/>
        </w:trPr>
        <w:tc>
          <w:tcPr>
            <w:tcW w:w="1349" w:type="dxa"/>
          </w:tcPr>
          <w:p w14:paraId="280E1ABF" w14:textId="77777777" w:rsidR="002C7F59" w:rsidRDefault="000458BD">
            <w:pPr>
              <w:pStyle w:val="TableText"/>
            </w:pPr>
            <w:r>
              <w:t>70</w:t>
            </w:r>
            <w:r>
              <w:t>〜</w:t>
            </w:r>
            <w:r>
              <w:t>85</w:t>
            </w:r>
            <w:r>
              <w:t>分</w:t>
            </w:r>
          </w:p>
        </w:tc>
        <w:tc>
          <w:tcPr>
            <w:tcW w:w="6361" w:type="dxa"/>
          </w:tcPr>
          <w:p w14:paraId="4024DEDD" w14:textId="77777777" w:rsidR="002C7F59" w:rsidRDefault="000458BD">
            <w:pPr>
              <w:pStyle w:val="TableText"/>
            </w:pPr>
            <w:r>
              <w:t>安全な食事援助のための姿勢（座位保持、頭部の位置）と環境整備（照明、騒音、食器の配置）</w:t>
            </w:r>
          </w:p>
        </w:tc>
        <w:tc>
          <w:tcPr>
            <w:tcW w:w="1928" w:type="dxa"/>
          </w:tcPr>
          <w:p w14:paraId="61869714" w14:textId="77777777" w:rsidR="002C7F59" w:rsidRDefault="000458BD">
            <w:pPr>
              <w:pStyle w:val="TableText"/>
            </w:pPr>
            <w:r>
              <w:t>講義、ディスカッション</w:t>
            </w:r>
          </w:p>
        </w:tc>
      </w:tr>
      <w:tr w:rsidR="002C7F59" w14:paraId="074F476E" w14:textId="77777777">
        <w:trPr>
          <w:cantSplit/>
        </w:trPr>
        <w:tc>
          <w:tcPr>
            <w:tcW w:w="1349" w:type="dxa"/>
          </w:tcPr>
          <w:p w14:paraId="67497246" w14:textId="77777777" w:rsidR="002C7F59" w:rsidRDefault="000458BD">
            <w:pPr>
              <w:pStyle w:val="TableText"/>
            </w:pPr>
            <w:r>
              <w:t>85</w:t>
            </w:r>
            <w:r>
              <w:t>〜</w:t>
            </w:r>
            <w:r>
              <w:t>90</w:t>
            </w:r>
            <w:r>
              <w:t>分</w:t>
            </w:r>
          </w:p>
        </w:tc>
        <w:tc>
          <w:tcPr>
            <w:tcW w:w="6361" w:type="dxa"/>
          </w:tcPr>
          <w:p w14:paraId="07B1DF2B" w14:textId="77777777" w:rsidR="002C7F59" w:rsidRDefault="000458BD">
            <w:pPr>
              <w:pStyle w:val="TableText"/>
            </w:pPr>
            <w:r>
              <w:t>まとめ：振り返りと理解度の確認、次回予告</w:t>
            </w:r>
          </w:p>
        </w:tc>
        <w:tc>
          <w:tcPr>
            <w:tcW w:w="1928" w:type="dxa"/>
          </w:tcPr>
          <w:p w14:paraId="4DCB3223" w14:textId="77777777" w:rsidR="002C7F59" w:rsidRDefault="000458BD">
            <w:pPr>
              <w:pStyle w:val="TableText"/>
            </w:pPr>
            <w:r>
              <w:t>講義</w:t>
            </w:r>
          </w:p>
        </w:tc>
      </w:tr>
    </w:tbl>
    <w:p w14:paraId="0773EADB" w14:textId="77777777" w:rsidR="002C7F59" w:rsidRDefault="002C7F59">
      <w:pPr>
        <w:pStyle w:val="TableText"/>
        <w:spacing w:after="60"/>
      </w:pPr>
    </w:p>
    <w:p w14:paraId="05058743" w14:textId="77777777" w:rsidR="002C7F59" w:rsidRDefault="000458BD">
      <w:pPr>
        <w:pStyle w:val="1"/>
      </w:pPr>
      <w:r>
        <w:t>■1</w:t>
      </w:r>
      <w:r>
        <w:t>．食事援助とは</w:t>
      </w:r>
    </w:p>
    <w:p w14:paraId="4022D58E" w14:textId="77777777" w:rsidR="002C7F59" w:rsidRDefault="000458BD">
      <w:r>
        <w:t>食事援助とは、対象者が安全かつ快適に食事を摂取できるよう支援する看護援助である。食事を運んだり食べさせたりするだけの行為ではなく、身体的・心理的・社会的側面に配慮しながら、個々の状態に応じて援助する。</w:t>
      </w:r>
    </w:p>
    <w:p w14:paraId="1367759E" w14:textId="77777777" w:rsidR="002C7F59" w:rsidRDefault="000458BD">
      <w:pPr>
        <w:pStyle w:val="20"/>
      </w:pPr>
      <w:r>
        <w:lastRenderedPageBreak/>
        <w:t>食事援助で配慮する</w:t>
      </w:r>
      <w:r>
        <w:t>3</w:t>
      </w:r>
      <w:r>
        <w:t>つの側面</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927"/>
        <w:gridCol w:w="7711"/>
      </w:tblGrid>
      <w:tr w:rsidR="002C7F59" w14:paraId="7CF55D0E" w14:textId="77777777">
        <w:trPr>
          <w:cantSplit/>
          <w:tblHeader/>
        </w:trPr>
        <w:tc>
          <w:tcPr>
            <w:tcW w:w="1927" w:type="dxa"/>
            <w:tcBorders>
              <w:bottom w:val="single" w:sz="8" w:space="0" w:color="404040"/>
            </w:tcBorders>
          </w:tcPr>
          <w:p w14:paraId="0317D763" w14:textId="77777777" w:rsidR="002C7F59" w:rsidRDefault="000458BD">
            <w:pPr>
              <w:pStyle w:val="TableText"/>
            </w:pPr>
            <w:r>
              <w:rPr>
                <w:b/>
                <w:bCs/>
              </w:rPr>
              <w:t>側面</w:t>
            </w:r>
          </w:p>
        </w:tc>
        <w:tc>
          <w:tcPr>
            <w:tcW w:w="7711" w:type="dxa"/>
            <w:tcBorders>
              <w:bottom w:val="single" w:sz="8" w:space="0" w:color="404040"/>
            </w:tcBorders>
          </w:tcPr>
          <w:p w14:paraId="44AEB227" w14:textId="77777777" w:rsidR="002C7F59" w:rsidRDefault="000458BD">
            <w:pPr>
              <w:pStyle w:val="TableText"/>
            </w:pPr>
            <w:r>
              <w:rPr>
                <w:b/>
                <w:bCs/>
              </w:rPr>
              <w:t>内容</w:t>
            </w:r>
          </w:p>
        </w:tc>
      </w:tr>
      <w:tr w:rsidR="002C7F59" w14:paraId="511FD6DB" w14:textId="77777777">
        <w:trPr>
          <w:cantSplit/>
        </w:trPr>
        <w:tc>
          <w:tcPr>
            <w:tcW w:w="1927" w:type="dxa"/>
          </w:tcPr>
          <w:p w14:paraId="6BFFDF97" w14:textId="77777777" w:rsidR="002C7F59" w:rsidRDefault="000458BD">
            <w:pPr>
              <w:pStyle w:val="TableText"/>
            </w:pPr>
            <w:r>
              <w:t>身体的側面</w:t>
            </w:r>
          </w:p>
        </w:tc>
        <w:tc>
          <w:tcPr>
            <w:tcW w:w="7711" w:type="dxa"/>
          </w:tcPr>
          <w:p w14:paraId="52318749" w14:textId="77777777" w:rsidR="002C7F59" w:rsidRDefault="000458BD">
            <w:pPr>
              <w:pStyle w:val="TableText"/>
            </w:pPr>
            <w:r>
              <w:t>姿勢の調整、嚥下状態の確認、食事形態の調整など</w:t>
            </w:r>
          </w:p>
        </w:tc>
      </w:tr>
      <w:tr w:rsidR="002C7F59" w14:paraId="37468A74" w14:textId="77777777">
        <w:trPr>
          <w:cantSplit/>
        </w:trPr>
        <w:tc>
          <w:tcPr>
            <w:tcW w:w="1927" w:type="dxa"/>
          </w:tcPr>
          <w:p w14:paraId="4D827982" w14:textId="77777777" w:rsidR="002C7F59" w:rsidRDefault="000458BD">
            <w:pPr>
              <w:pStyle w:val="TableText"/>
            </w:pPr>
            <w:r>
              <w:t>心理的側面</w:t>
            </w:r>
          </w:p>
        </w:tc>
        <w:tc>
          <w:tcPr>
            <w:tcW w:w="7711" w:type="dxa"/>
          </w:tcPr>
          <w:p w14:paraId="217C43EC" w14:textId="77777777" w:rsidR="002C7F59" w:rsidRDefault="000458BD">
            <w:pPr>
              <w:pStyle w:val="TableText"/>
            </w:pPr>
            <w:r>
              <w:t>食事の楽しみを尊重する、安心感を与えるなど</w:t>
            </w:r>
          </w:p>
        </w:tc>
      </w:tr>
      <w:tr w:rsidR="002C7F59" w14:paraId="3BB4A152" w14:textId="77777777">
        <w:trPr>
          <w:cantSplit/>
        </w:trPr>
        <w:tc>
          <w:tcPr>
            <w:tcW w:w="1927" w:type="dxa"/>
          </w:tcPr>
          <w:p w14:paraId="283A5630" w14:textId="77777777" w:rsidR="002C7F59" w:rsidRDefault="000458BD">
            <w:pPr>
              <w:pStyle w:val="TableText"/>
            </w:pPr>
            <w:r>
              <w:t>社会的側面</w:t>
            </w:r>
          </w:p>
        </w:tc>
        <w:tc>
          <w:tcPr>
            <w:tcW w:w="7711" w:type="dxa"/>
          </w:tcPr>
          <w:p w14:paraId="6109454E" w14:textId="77777777" w:rsidR="002C7F59" w:rsidRDefault="000458BD">
            <w:pPr>
              <w:pStyle w:val="TableText"/>
            </w:pPr>
            <w:r>
              <w:t>食習慣や文化的背景への理解、孤食の防止など</w:t>
            </w:r>
          </w:p>
        </w:tc>
      </w:tr>
    </w:tbl>
    <w:p w14:paraId="1B9D946B" w14:textId="77777777" w:rsidR="002C7F59" w:rsidRDefault="002C7F59">
      <w:pPr>
        <w:pStyle w:val="TableText"/>
        <w:spacing w:after="60"/>
      </w:pPr>
    </w:p>
    <w:p w14:paraId="0753873E" w14:textId="77777777" w:rsidR="002C7F59" w:rsidRDefault="000458BD">
      <w:pPr>
        <w:pStyle w:val="20"/>
      </w:pPr>
      <w:r>
        <w:t>食事援助の目的</w:t>
      </w:r>
    </w:p>
    <w:p w14:paraId="2A781C1C" w14:textId="77777777" w:rsidR="002C7F59" w:rsidRDefault="000458BD">
      <w:pPr>
        <w:pStyle w:val="a"/>
      </w:pPr>
      <w:r>
        <w:rPr>
          <w:b/>
          <w:bCs/>
        </w:rPr>
        <w:t>栄養状態の維持・改善</w:t>
      </w:r>
      <w:r>
        <w:t>：低栄養のリスクがある対象者が、必要な栄養を摂取できるように援助する。</w:t>
      </w:r>
    </w:p>
    <w:p w14:paraId="5CDB15B1" w14:textId="77777777" w:rsidR="002C7F59" w:rsidRDefault="000458BD">
      <w:pPr>
        <w:pStyle w:val="a"/>
      </w:pPr>
      <w:r>
        <w:rPr>
          <w:b/>
          <w:bCs/>
        </w:rPr>
        <w:t>自立支援</w:t>
      </w:r>
      <w:r>
        <w:t>：手の動きに制限がある高齢者が自分で食べられるよう、スプーンの角度や食器を工夫する。</w:t>
      </w:r>
    </w:p>
    <w:p w14:paraId="5BDC17FE" w14:textId="77777777" w:rsidR="002C7F59" w:rsidRDefault="000458BD">
      <w:pPr>
        <w:pStyle w:val="a"/>
      </w:pPr>
      <w:r>
        <w:rPr>
          <w:b/>
          <w:bCs/>
        </w:rPr>
        <w:t>生活の質（</w:t>
      </w:r>
      <w:r>
        <w:rPr>
          <w:b/>
          <w:bCs/>
        </w:rPr>
        <w:t>QOL</w:t>
      </w:r>
      <w:r>
        <w:rPr>
          <w:b/>
          <w:bCs/>
        </w:rPr>
        <w:t>）の向上</w:t>
      </w:r>
      <w:r>
        <w:t>：好みに応じた食事内容にして、楽しみや満足感を得られるようにする。</w:t>
      </w:r>
    </w:p>
    <w:p w14:paraId="25914C4F" w14:textId="77777777" w:rsidR="002C7F59" w:rsidRDefault="000458BD">
      <w:pPr>
        <w:pStyle w:val="a"/>
      </w:pPr>
      <w:r>
        <w:rPr>
          <w:b/>
          <w:bCs/>
        </w:rPr>
        <w:t>対象者理解と信頼関係の構築</w:t>
      </w:r>
      <w:r>
        <w:t>：食事中の会話や反応から体調や気分の変化に気づき、ケアの方針に活かす。</w:t>
      </w:r>
    </w:p>
    <w:p w14:paraId="52292ECA" w14:textId="77777777" w:rsidR="002C7F59" w:rsidRDefault="000458BD">
      <w:r>
        <w:t>食事援助は、「食べること」を通じて対象者の生活全体を支える看護行為である。作業としてではなく、「その人らしさ」を大切にした支援を心がける。</w:t>
      </w:r>
    </w:p>
    <w:p w14:paraId="10F4EF26" w14:textId="77777777" w:rsidR="002C7F59" w:rsidRDefault="000458BD">
      <w:pPr>
        <w:pStyle w:val="1"/>
      </w:pPr>
      <w:r>
        <w:t>■2</w:t>
      </w:r>
      <w:r>
        <w:t>．食事援助に必要な基本的知識</w:t>
      </w:r>
    </w:p>
    <w:p w14:paraId="1F8750A2" w14:textId="77777777" w:rsidR="002C7F59" w:rsidRDefault="000458BD">
      <w:r>
        <w:t>対象者の状態や背景に合わせて援助するために、栄養の基本、食事の形態、文化的背景の</w:t>
      </w:r>
      <w:r>
        <w:t>3</w:t>
      </w:r>
      <w:r>
        <w:t>点を理解する。</w:t>
      </w:r>
    </w:p>
    <w:p w14:paraId="252D29CD" w14:textId="77777777" w:rsidR="002C7F59" w:rsidRDefault="000458BD">
      <w:pPr>
        <w:pStyle w:val="20"/>
      </w:pPr>
      <w:r>
        <w:t>（</w:t>
      </w:r>
      <w:r>
        <w:t>1</w:t>
      </w:r>
      <w:r>
        <w:t>）栄養の基本</w:t>
      </w:r>
    </w:p>
    <w:p w14:paraId="50A953DF" w14:textId="77777777" w:rsidR="002C7F59" w:rsidRDefault="000458BD">
      <w:r>
        <w:rPr>
          <w:b/>
          <w:bCs/>
        </w:rPr>
        <w:t>五大栄養素</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734"/>
        <w:gridCol w:w="4047"/>
        <w:gridCol w:w="3857"/>
      </w:tblGrid>
      <w:tr w:rsidR="002C7F59" w14:paraId="7C81F979" w14:textId="77777777">
        <w:trPr>
          <w:cantSplit/>
          <w:tblHeader/>
        </w:trPr>
        <w:tc>
          <w:tcPr>
            <w:tcW w:w="1734" w:type="dxa"/>
            <w:tcBorders>
              <w:bottom w:val="single" w:sz="8" w:space="0" w:color="404040"/>
            </w:tcBorders>
          </w:tcPr>
          <w:p w14:paraId="0B0366E9" w14:textId="77777777" w:rsidR="002C7F59" w:rsidRDefault="000458BD">
            <w:pPr>
              <w:pStyle w:val="TableText"/>
            </w:pPr>
            <w:r>
              <w:rPr>
                <w:b/>
                <w:bCs/>
              </w:rPr>
              <w:t>栄養素</w:t>
            </w:r>
          </w:p>
        </w:tc>
        <w:tc>
          <w:tcPr>
            <w:tcW w:w="4047" w:type="dxa"/>
            <w:tcBorders>
              <w:bottom w:val="single" w:sz="8" w:space="0" w:color="404040"/>
            </w:tcBorders>
          </w:tcPr>
          <w:p w14:paraId="1C8FA468" w14:textId="77777777" w:rsidR="002C7F59" w:rsidRDefault="000458BD">
            <w:pPr>
              <w:pStyle w:val="TableText"/>
            </w:pPr>
            <w:r>
              <w:rPr>
                <w:b/>
                <w:bCs/>
              </w:rPr>
              <w:t>主な働き</w:t>
            </w:r>
          </w:p>
        </w:tc>
        <w:tc>
          <w:tcPr>
            <w:tcW w:w="3857" w:type="dxa"/>
            <w:tcBorders>
              <w:bottom w:val="single" w:sz="8" w:space="0" w:color="404040"/>
            </w:tcBorders>
          </w:tcPr>
          <w:p w14:paraId="4DA2E041" w14:textId="77777777" w:rsidR="002C7F59" w:rsidRDefault="000458BD">
            <w:pPr>
              <w:pStyle w:val="TableText"/>
            </w:pPr>
            <w:r>
              <w:rPr>
                <w:b/>
                <w:bCs/>
              </w:rPr>
              <w:t>含まれる食品例</w:t>
            </w:r>
          </w:p>
        </w:tc>
      </w:tr>
      <w:tr w:rsidR="002C7F59" w14:paraId="3ABC2141" w14:textId="77777777">
        <w:trPr>
          <w:cantSplit/>
        </w:trPr>
        <w:tc>
          <w:tcPr>
            <w:tcW w:w="1734" w:type="dxa"/>
          </w:tcPr>
          <w:p w14:paraId="214C8B53" w14:textId="77777777" w:rsidR="002C7F59" w:rsidRDefault="000458BD">
            <w:pPr>
              <w:pStyle w:val="TableText"/>
            </w:pPr>
            <w:r>
              <w:t>たんぱく質</w:t>
            </w:r>
          </w:p>
        </w:tc>
        <w:tc>
          <w:tcPr>
            <w:tcW w:w="4047" w:type="dxa"/>
          </w:tcPr>
          <w:p w14:paraId="1089A614" w14:textId="77777777" w:rsidR="002C7F59" w:rsidRDefault="000458BD">
            <w:pPr>
              <w:pStyle w:val="TableText"/>
            </w:pPr>
            <w:r>
              <w:t>筋肉・臓器・酵素の材料になる</w:t>
            </w:r>
          </w:p>
        </w:tc>
        <w:tc>
          <w:tcPr>
            <w:tcW w:w="3857" w:type="dxa"/>
          </w:tcPr>
          <w:p w14:paraId="0BB50637" w14:textId="77777777" w:rsidR="002C7F59" w:rsidRDefault="000458BD">
            <w:pPr>
              <w:pStyle w:val="TableText"/>
            </w:pPr>
            <w:r>
              <w:t>肉、魚、卵、大豆製品など</w:t>
            </w:r>
          </w:p>
        </w:tc>
      </w:tr>
      <w:tr w:rsidR="002C7F59" w14:paraId="04C64114" w14:textId="77777777">
        <w:trPr>
          <w:cantSplit/>
        </w:trPr>
        <w:tc>
          <w:tcPr>
            <w:tcW w:w="1734" w:type="dxa"/>
          </w:tcPr>
          <w:p w14:paraId="5E549A12" w14:textId="77777777" w:rsidR="002C7F59" w:rsidRDefault="000458BD">
            <w:pPr>
              <w:pStyle w:val="TableText"/>
            </w:pPr>
            <w:r>
              <w:t>脂質</w:t>
            </w:r>
          </w:p>
        </w:tc>
        <w:tc>
          <w:tcPr>
            <w:tcW w:w="4047" w:type="dxa"/>
          </w:tcPr>
          <w:p w14:paraId="6EA78E1C" w14:textId="77777777" w:rsidR="002C7F59" w:rsidRDefault="000458BD">
            <w:pPr>
              <w:pStyle w:val="TableText"/>
            </w:pPr>
            <w:r>
              <w:t>エネルギー源、細胞膜の構成成分</w:t>
            </w:r>
          </w:p>
        </w:tc>
        <w:tc>
          <w:tcPr>
            <w:tcW w:w="3857" w:type="dxa"/>
          </w:tcPr>
          <w:p w14:paraId="2D03C5C1" w14:textId="77777777" w:rsidR="002C7F59" w:rsidRDefault="000458BD">
            <w:pPr>
              <w:pStyle w:val="TableText"/>
            </w:pPr>
            <w:r>
              <w:t>油、バター、ナッツ類など</w:t>
            </w:r>
          </w:p>
        </w:tc>
      </w:tr>
      <w:tr w:rsidR="002C7F59" w14:paraId="7C47D027" w14:textId="77777777">
        <w:trPr>
          <w:cantSplit/>
        </w:trPr>
        <w:tc>
          <w:tcPr>
            <w:tcW w:w="1734" w:type="dxa"/>
          </w:tcPr>
          <w:p w14:paraId="44BB4613" w14:textId="77777777" w:rsidR="002C7F59" w:rsidRDefault="000458BD">
            <w:pPr>
              <w:pStyle w:val="TableText"/>
            </w:pPr>
            <w:r>
              <w:t>炭水化物</w:t>
            </w:r>
          </w:p>
        </w:tc>
        <w:tc>
          <w:tcPr>
            <w:tcW w:w="4047" w:type="dxa"/>
          </w:tcPr>
          <w:p w14:paraId="5F7C2E60" w14:textId="77777777" w:rsidR="002C7F59" w:rsidRDefault="000458BD">
            <w:pPr>
              <w:pStyle w:val="TableText"/>
            </w:pPr>
            <w:r>
              <w:t>主なエネルギー源</w:t>
            </w:r>
          </w:p>
        </w:tc>
        <w:tc>
          <w:tcPr>
            <w:tcW w:w="3857" w:type="dxa"/>
          </w:tcPr>
          <w:p w14:paraId="3A0C1329" w14:textId="77777777" w:rsidR="002C7F59" w:rsidRDefault="000458BD">
            <w:pPr>
              <w:pStyle w:val="TableText"/>
            </w:pPr>
            <w:r>
              <w:t>ごはん、パン、麺類、芋類など</w:t>
            </w:r>
          </w:p>
        </w:tc>
      </w:tr>
      <w:tr w:rsidR="002C7F59" w14:paraId="21900AB3" w14:textId="77777777">
        <w:trPr>
          <w:cantSplit/>
        </w:trPr>
        <w:tc>
          <w:tcPr>
            <w:tcW w:w="1734" w:type="dxa"/>
          </w:tcPr>
          <w:p w14:paraId="6A095436" w14:textId="77777777" w:rsidR="002C7F59" w:rsidRDefault="000458BD">
            <w:pPr>
              <w:pStyle w:val="TableText"/>
            </w:pPr>
            <w:r>
              <w:t>ビタミン</w:t>
            </w:r>
          </w:p>
        </w:tc>
        <w:tc>
          <w:tcPr>
            <w:tcW w:w="4047" w:type="dxa"/>
          </w:tcPr>
          <w:p w14:paraId="02F09920" w14:textId="77777777" w:rsidR="002C7F59" w:rsidRDefault="000458BD">
            <w:pPr>
              <w:pStyle w:val="TableText"/>
            </w:pPr>
            <w:r>
              <w:t>体の機能の調整を助ける</w:t>
            </w:r>
          </w:p>
        </w:tc>
        <w:tc>
          <w:tcPr>
            <w:tcW w:w="3857" w:type="dxa"/>
          </w:tcPr>
          <w:p w14:paraId="632F1D9D" w14:textId="77777777" w:rsidR="002C7F59" w:rsidRDefault="000458BD">
            <w:pPr>
              <w:pStyle w:val="TableText"/>
            </w:pPr>
            <w:r>
              <w:t>野菜、果物、きのこ類など</w:t>
            </w:r>
          </w:p>
        </w:tc>
      </w:tr>
      <w:tr w:rsidR="002C7F59" w14:paraId="65A00884" w14:textId="77777777">
        <w:trPr>
          <w:cantSplit/>
        </w:trPr>
        <w:tc>
          <w:tcPr>
            <w:tcW w:w="1734" w:type="dxa"/>
          </w:tcPr>
          <w:p w14:paraId="2DF72668" w14:textId="77777777" w:rsidR="002C7F59" w:rsidRDefault="000458BD">
            <w:pPr>
              <w:pStyle w:val="TableText"/>
            </w:pPr>
            <w:r>
              <w:t>ミネラル</w:t>
            </w:r>
          </w:p>
        </w:tc>
        <w:tc>
          <w:tcPr>
            <w:tcW w:w="4047" w:type="dxa"/>
          </w:tcPr>
          <w:p w14:paraId="7D893227" w14:textId="77777777" w:rsidR="002C7F59" w:rsidRDefault="000458BD">
            <w:pPr>
              <w:pStyle w:val="TableText"/>
            </w:pPr>
            <w:r>
              <w:t>骨や血液の材料、体の機能の調整を助ける</w:t>
            </w:r>
          </w:p>
        </w:tc>
        <w:tc>
          <w:tcPr>
            <w:tcW w:w="3857" w:type="dxa"/>
          </w:tcPr>
          <w:p w14:paraId="13560239" w14:textId="77777777" w:rsidR="002C7F59" w:rsidRDefault="000458BD">
            <w:pPr>
              <w:pStyle w:val="TableText"/>
            </w:pPr>
            <w:r>
              <w:t>牛乳、海藻、魚介類など</w:t>
            </w:r>
          </w:p>
        </w:tc>
      </w:tr>
    </w:tbl>
    <w:p w14:paraId="4773988E" w14:textId="77777777" w:rsidR="002C7F59" w:rsidRDefault="002C7F59">
      <w:pPr>
        <w:pStyle w:val="TableText"/>
        <w:spacing w:after="60"/>
      </w:pPr>
    </w:p>
    <w:p w14:paraId="38B048F1" w14:textId="77777777" w:rsidR="002C7F59" w:rsidRDefault="000458BD">
      <w:pPr>
        <w:pStyle w:val="Note"/>
      </w:pPr>
      <w:r>
        <w:t>※</w:t>
      </w:r>
      <w:r>
        <w:t>食物繊維は炭水化物の一種で（消化されにくい成分）、五大栄養素とは別の項目ではない。便通を整える働きがある。</w:t>
      </w:r>
    </w:p>
    <w:p w14:paraId="5DEB18B8" w14:textId="77777777" w:rsidR="002C7F59" w:rsidRDefault="000458BD">
      <w:pPr>
        <w:pStyle w:val="a"/>
      </w:pPr>
      <w:r>
        <w:rPr>
          <w:b/>
          <w:bCs/>
        </w:rPr>
        <w:lastRenderedPageBreak/>
        <w:t>エネルギー必要量</w:t>
      </w:r>
      <w:r>
        <w:t>は年齢・性別・身体活動量により異なる。高齢者や疾患のある人は、医師・管理栄養士と連携して過不足のないよう調整する。</w:t>
      </w:r>
    </w:p>
    <w:p w14:paraId="1F203C83" w14:textId="77777777" w:rsidR="002C7F59" w:rsidRDefault="000458BD">
      <w:pPr>
        <w:pStyle w:val="a"/>
      </w:pPr>
      <w:r>
        <w:rPr>
          <w:b/>
          <w:bCs/>
        </w:rPr>
        <w:t>バランスのよい食事</w:t>
      </w:r>
      <w:r>
        <w:t>とは、主食・主菜・副菜をそろえ、多様な食材を組み合わせた食事である。偏った食事は低栄養や生活習慣病のリスクを高める。</w:t>
      </w:r>
    </w:p>
    <w:p w14:paraId="32BE361F" w14:textId="77777777" w:rsidR="002C7F59" w:rsidRDefault="000458BD">
      <w:pPr>
        <w:pStyle w:val="20"/>
      </w:pPr>
      <w:r>
        <w:t>（</w:t>
      </w:r>
      <w:r>
        <w:t>2</w:t>
      </w:r>
      <w:r>
        <w:t>）食事の形態</w:t>
      </w:r>
    </w:p>
    <w:p w14:paraId="462F1682" w14:textId="77777777" w:rsidR="002C7F59" w:rsidRDefault="000458BD">
      <w:r>
        <w:t>対象者の咀嚼・嚥下機能や消化機能に応じて、食事の形態を調整する。</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349"/>
        <w:gridCol w:w="3855"/>
        <w:gridCol w:w="4434"/>
      </w:tblGrid>
      <w:tr w:rsidR="002C7F59" w14:paraId="3A767E74" w14:textId="77777777">
        <w:trPr>
          <w:cantSplit/>
          <w:tblHeader/>
        </w:trPr>
        <w:tc>
          <w:tcPr>
            <w:tcW w:w="1349" w:type="dxa"/>
            <w:tcBorders>
              <w:bottom w:val="single" w:sz="8" w:space="0" w:color="404040"/>
            </w:tcBorders>
          </w:tcPr>
          <w:p w14:paraId="177F4B80" w14:textId="77777777" w:rsidR="002C7F59" w:rsidRDefault="000458BD">
            <w:pPr>
              <w:pStyle w:val="TableText"/>
            </w:pPr>
            <w:r>
              <w:rPr>
                <w:b/>
                <w:bCs/>
              </w:rPr>
              <w:t>食事形態</w:t>
            </w:r>
          </w:p>
        </w:tc>
        <w:tc>
          <w:tcPr>
            <w:tcW w:w="3855" w:type="dxa"/>
            <w:tcBorders>
              <w:bottom w:val="single" w:sz="8" w:space="0" w:color="404040"/>
            </w:tcBorders>
          </w:tcPr>
          <w:p w14:paraId="098031EA" w14:textId="77777777" w:rsidR="002C7F59" w:rsidRDefault="000458BD">
            <w:pPr>
              <w:pStyle w:val="TableText"/>
            </w:pPr>
            <w:r>
              <w:rPr>
                <w:b/>
                <w:bCs/>
              </w:rPr>
              <w:t>特徴</w:t>
            </w:r>
          </w:p>
        </w:tc>
        <w:tc>
          <w:tcPr>
            <w:tcW w:w="4434" w:type="dxa"/>
            <w:tcBorders>
              <w:bottom w:val="single" w:sz="8" w:space="0" w:color="404040"/>
            </w:tcBorders>
          </w:tcPr>
          <w:p w14:paraId="16078B44" w14:textId="77777777" w:rsidR="002C7F59" w:rsidRDefault="000458BD">
            <w:pPr>
              <w:pStyle w:val="TableText"/>
            </w:pPr>
            <w:r>
              <w:rPr>
                <w:b/>
                <w:bCs/>
              </w:rPr>
              <w:t>主な対象者</w:t>
            </w:r>
          </w:p>
        </w:tc>
      </w:tr>
      <w:tr w:rsidR="002C7F59" w14:paraId="3657E370" w14:textId="77777777">
        <w:trPr>
          <w:cantSplit/>
        </w:trPr>
        <w:tc>
          <w:tcPr>
            <w:tcW w:w="1349" w:type="dxa"/>
          </w:tcPr>
          <w:p w14:paraId="6EDDFE4E" w14:textId="77777777" w:rsidR="002C7F59" w:rsidRDefault="000458BD">
            <w:pPr>
              <w:pStyle w:val="TableText"/>
            </w:pPr>
            <w:r>
              <w:t>常食</w:t>
            </w:r>
          </w:p>
        </w:tc>
        <w:tc>
          <w:tcPr>
            <w:tcW w:w="3855" w:type="dxa"/>
          </w:tcPr>
          <w:p w14:paraId="5571F231" w14:textId="77777777" w:rsidR="002C7F59" w:rsidRDefault="000458BD">
            <w:pPr>
              <w:pStyle w:val="TableText"/>
            </w:pPr>
            <w:r>
              <w:t>一般的な家庭の食事と同様</w:t>
            </w:r>
          </w:p>
        </w:tc>
        <w:tc>
          <w:tcPr>
            <w:tcW w:w="4434" w:type="dxa"/>
          </w:tcPr>
          <w:p w14:paraId="0F652562" w14:textId="77777777" w:rsidR="002C7F59" w:rsidRDefault="000458BD">
            <w:pPr>
              <w:pStyle w:val="TableText"/>
            </w:pPr>
            <w:r>
              <w:t>咀嚼・嚥下に問題のない人</w:t>
            </w:r>
          </w:p>
        </w:tc>
      </w:tr>
      <w:tr w:rsidR="002C7F59" w14:paraId="0FA8F5AC" w14:textId="77777777">
        <w:trPr>
          <w:cantSplit/>
        </w:trPr>
        <w:tc>
          <w:tcPr>
            <w:tcW w:w="1349" w:type="dxa"/>
          </w:tcPr>
          <w:p w14:paraId="64BD1A6C" w14:textId="77777777" w:rsidR="002C7F59" w:rsidRDefault="000458BD">
            <w:pPr>
              <w:pStyle w:val="TableText"/>
            </w:pPr>
            <w:r>
              <w:t>軟菜食</w:t>
            </w:r>
          </w:p>
        </w:tc>
        <w:tc>
          <w:tcPr>
            <w:tcW w:w="3855" w:type="dxa"/>
          </w:tcPr>
          <w:p w14:paraId="45ABA02A" w14:textId="77777777" w:rsidR="002C7F59" w:rsidRDefault="000458BD">
            <w:pPr>
              <w:pStyle w:val="TableText"/>
            </w:pPr>
            <w:r>
              <w:t>やわらかく調理し、歯ぐきでつぶせる程度</w:t>
            </w:r>
          </w:p>
        </w:tc>
        <w:tc>
          <w:tcPr>
            <w:tcW w:w="4434" w:type="dxa"/>
          </w:tcPr>
          <w:p w14:paraId="642C398E" w14:textId="77777777" w:rsidR="002C7F59" w:rsidRDefault="000458BD">
            <w:pPr>
              <w:pStyle w:val="TableText"/>
            </w:pPr>
            <w:r>
              <w:t>咀嚼力が低下した人</w:t>
            </w:r>
          </w:p>
        </w:tc>
      </w:tr>
      <w:tr w:rsidR="002C7F59" w14:paraId="5F90098E" w14:textId="77777777">
        <w:trPr>
          <w:cantSplit/>
        </w:trPr>
        <w:tc>
          <w:tcPr>
            <w:tcW w:w="1349" w:type="dxa"/>
          </w:tcPr>
          <w:p w14:paraId="5FE58F57" w14:textId="77777777" w:rsidR="002C7F59" w:rsidRDefault="000458BD">
            <w:pPr>
              <w:pStyle w:val="TableText"/>
            </w:pPr>
            <w:r>
              <w:t>刻み食</w:t>
            </w:r>
          </w:p>
        </w:tc>
        <w:tc>
          <w:tcPr>
            <w:tcW w:w="3855" w:type="dxa"/>
          </w:tcPr>
          <w:p w14:paraId="04B8DDDE" w14:textId="77777777" w:rsidR="002C7F59" w:rsidRDefault="000458BD">
            <w:pPr>
              <w:pStyle w:val="TableText"/>
            </w:pPr>
            <w:r>
              <w:t>食材を細かく刻んだ食事</w:t>
            </w:r>
          </w:p>
        </w:tc>
        <w:tc>
          <w:tcPr>
            <w:tcW w:w="4434" w:type="dxa"/>
          </w:tcPr>
          <w:p w14:paraId="43243848" w14:textId="77777777" w:rsidR="002C7F59" w:rsidRDefault="000458BD">
            <w:pPr>
              <w:pStyle w:val="TableText"/>
            </w:pPr>
            <w:r>
              <w:t>咀嚼が困難な人</w:t>
            </w:r>
          </w:p>
        </w:tc>
      </w:tr>
      <w:tr w:rsidR="002C7F59" w14:paraId="2A5CE8AC" w14:textId="77777777">
        <w:trPr>
          <w:cantSplit/>
        </w:trPr>
        <w:tc>
          <w:tcPr>
            <w:tcW w:w="1349" w:type="dxa"/>
          </w:tcPr>
          <w:p w14:paraId="33CB7FE7" w14:textId="77777777" w:rsidR="002C7F59" w:rsidRDefault="000458BD">
            <w:pPr>
              <w:pStyle w:val="TableText"/>
            </w:pPr>
            <w:r>
              <w:t>ミキサー食</w:t>
            </w:r>
          </w:p>
        </w:tc>
        <w:tc>
          <w:tcPr>
            <w:tcW w:w="3855" w:type="dxa"/>
          </w:tcPr>
          <w:p w14:paraId="20F6894D" w14:textId="77777777" w:rsidR="002C7F59" w:rsidRDefault="000458BD">
            <w:pPr>
              <w:pStyle w:val="TableText"/>
            </w:pPr>
            <w:r>
              <w:t>全体をミキサーにかけてなめらかにした食事</w:t>
            </w:r>
          </w:p>
        </w:tc>
        <w:tc>
          <w:tcPr>
            <w:tcW w:w="4434" w:type="dxa"/>
          </w:tcPr>
          <w:p w14:paraId="2CFE1448" w14:textId="77777777" w:rsidR="002C7F59" w:rsidRDefault="000458BD">
            <w:pPr>
              <w:pStyle w:val="TableText"/>
            </w:pPr>
            <w:r>
              <w:t>咀嚼が困難な人</w:t>
            </w:r>
          </w:p>
        </w:tc>
      </w:tr>
      <w:tr w:rsidR="002C7F59" w14:paraId="3A8CE134" w14:textId="77777777">
        <w:trPr>
          <w:cantSplit/>
        </w:trPr>
        <w:tc>
          <w:tcPr>
            <w:tcW w:w="1349" w:type="dxa"/>
          </w:tcPr>
          <w:p w14:paraId="4956D225" w14:textId="77777777" w:rsidR="002C7F59" w:rsidRDefault="000458BD">
            <w:pPr>
              <w:pStyle w:val="TableText"/>
            </w:pPr>
            <w:r>
              <w:t>ペースト食</w:t>
            </w:r>
          </w:p>
        </w:tc>
        <w:tc>
          <w:tcPr>
            <w:tcW w:w="3855" w:type="dxa"/>
          </w:tcPr>
          <w:p w14:paraId="22C8B01B" w14:textId="77777777" w:rsidR="002C7F59" w:rsidRDefault="000458BD">
            <w:pPr>
              <w:pStyle w:val="TableText"/>
            </w:pPr>
            <w:r>
              <w:t>ミキサー食にとろみなどを加え、まとまりをよくしたペースト状の食事</w:t>
            </w:r>
          </w:p>
        </w:tc>
        <w:tc>
          <w:tcPr>
            <w:tcW w:w="4434" w:type="dxa"/>
          </w:tcPr>
          <w:p w14:paraId="0818CD69" w14:textId="77777777" w:rsidR="002C7F59" w:rsidRDefault="000458BD">
            <w:pPr>
              <w:pStyle w:val="TableText"/>
            </w:pPr>
            <w:r>
              <w:t>咀嚼が困難で、食物を口の中でまとめて送り込む力が弱い人</w:t>
            </w:r>
          </w:p>
        </w:tc>
      </w:tr>
    </w:tbl>
    <w:p w14:paraId="49A85A3D" w14:textId="77777777" w:rsidR="002C7F59" w:rsidRDefault="002C7F59">
      <w:pPr>
        <w:pStyle w:val="TableText"/>
        <w:spacing w:after="60"/>
      </w:pPr>
    </w:p>
    <w:p w14:paraId="5A9AA189" w14:textId="77777777" w:rsidR="002C7F59" w:rsidRDefault="000458BD">
      <w:pPr>
        <w:pStyle w:val="Note"/>
      </w:pPr>
      <w:r>
        <w:t>※</w:t>
      </w:r>
      <w:r>
        <w:t>嚥下障害がある人の食事は、医師・言語聴覚士（</w:t>
      </w:r>
      <w:r>
        <w:t>ST</w:t>
      </w:r>
      <w:r>
        <w:t>）・管理栄養士が評価して決める（嚥下調整食、第</w:t>
      </w:r>
      <w:r>
        <w:t>4</w:t>
      </w:r>
      <w:r>
        <w:t>回で学ぶ）。</w:t>
      </w:r>
    </w:p>
    <w:p w14:paraId="7933FAA1" w14:textId="77777777" w:rsidR="002C7F59" w:rsidRDefault="000458BD">
      <w:pPr>
        <w:pStyle w:val="Note"/>
      </w:pPr>
      <w:r>
        <w:t>※</w:t>
      </w:r>
      <w:r>
        <w:t>刻み食は口の中でばらけやすく、かえって誤嚥しやすいことがある。ミキサー食は水分が分離しやすいため、とろみなどでまとまりをよくする。</w:t>
      </w:r>
    </w:p>
    <w:p w14:paraId="5A22E7F9" w14:textId="77777777" w:rsidR="002C7F59" w:rsidRDefault="000458BD">
      <w:pPr>
        <w:pStyle w:val="20"/>
      </w:pPr>
      <w:r>
        <w:t>（</w:t>
      </w:r>
      <w:r>
        <w:t>3</w:t>
      </w:r>
      <w:r>
        <w:t>）文化的背景の理解</w:t>
      </w:r>
    </w:p>
    <w:p w14:paraId="082A3478" w14:textId="77777777" w:rsidR="002C7F59" w:rsidRDefault="000458BD">
      <w:r>
        <w:t>食事は栄養摂取だけでなく、文化や個人の価値観が強く反映される行為である。次の点に配慮する。</w:t>
      </w:r>
    </w:p>
    <w:p w14:paraId="562BA07B" w14:textId="77777777" w:rsidR="002C7F59" w:rsidRDefault="000458BD">
      <w:pPr>
        <w:pStyle w:val="a"/>
      </w:pPr>
      <w:r>
        <w:rPr>
          <w:b/>
          <w:bCs/>
        </w:rPr>
        <w:t>宗教的制限</w:t>
      </w:r>
      <w:r>
        <w:t>：イスラム教では豚肉やアルコールを摂取しない。ヒンドゥー教では牛肉を避ける人が多い。守り方は人により異なるため、個別に確認する。</w:t>
      </w:r>
    </w:p>
    <w:p w14:paraId="62B8740F" w14:textId="77777777" w:rsidR="002C7F59" w:rsidRDefault="000458BD">
      <w:pPr>
        <w:pStyle w:val="a"/>
      </w:pPr>
      <w:r>
        <w:rPr>
          <w:b/>
          <w:bCs/>
        </w:rPr>
        <w:t>家庭の食習慣や嗜好</w:t>
      </w:r>
      <w:r>
        <w:t>：幼少期からの食習慣や「いつもの味」は、安心感につながる。</w:t>
      </w:r>
    </w:p>
    <w:p w14:paraId="59495A6F" w14:textId="77777777" w:rsidR="002C7F59" w:rsidRDefault="000458BD">
      <w:pPr>
        <w:pStyle w:val="a"/>
      </w:pPr>
      <w:r>
        <w:rPr>
          <w:b/>
          <w:bCs/>
        </w:rPr>
        <w:t>価値観の尊重</w:t>
      </w:r>
      <w:r>
        <w:t>：無理に勧めたり、習慣を否定したりする言動は避け、背景に敬意をもって対応する。</w:t>
      </w:r>
    </w:p>
    <w:p w14:paraId="6E1F3F3F" w14:textId="77777777" w:rsidR="002C7F59" w:rsidRDefault="000458BD">
      <w:pPr>
        <w:pStyle w:val="1"/>
      </w:pPr>
      <w:r>
        <w:t>■3</w:t>
      </w:r>
      <w:r>
        <w:t>．援助時の観察ポイント</w:t>
      </w:r>
    </w:p>
    <w:p w14:paraId="3FCA3572" w14:textId="77777777" w:rsidR="002C7F59" w:rsidRDefault="000458BD">
      <w:r>
        <w:t>食事援助は「食べさせる」だけで終わらない。援助中・援助後に状態を観察し、変化や異常のサインを見逃さないことが重要である。</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734"/>
        <w:gridCol w:w="7904"/>
      </w:tblGrid>
      <w:tr w:rsidR="002C7F59" w14:paraId="216888E7" w14:textId="77777777">
        <w:trPr>
          <w:cantSplit/>
          <w:tblHeader/>
        </w:trPr>
        <w:tc>
          <w:tcPr>
            <w:tcW w:w="1734" w:type="dxa"/>
            <w:tcBorders>
              <w:bottom w:val="single" w:sz="8" w:space="0" w:color="404040"/>
            </w:tcBorders>
          </w:tcPr>
          <w:p w14:paraId="4B711D12" w14:textId="77777777" w:rsidR="002C7F59" w:rsidRDefault="000458BD">
            <w:pPr>
              <w:pStyle w:val="TableText"/>
            </w:pPr>
            <w:r>
              <w:rPr>
                <w:b/>
                <w:bCs/>
              </w:rPr>
              <w:lastRenderedPageBreak/>
              <w:t>観察項目</w:t>
            </w:r>
          </w:p>
        </w:tc>
        <w:tc>
          <w:tcPr>
            <w:tcW w:w="7904" w:type="dxa"/>
            <w:tcBorders>
              <w:bottom w:val="single" w:sz="8" w:space="0" w:color="404040"/>
            </w:tcBorders>
          </w:tcPr>
          <w:p w14:paraId="4D752064" w14:textId="77777777" w:rsidR="002C7F59" w:rsidRDefault="000458BD">
            <w:pPr>
              <w:pStyle w:val="TableText"/>
            </w:pPr>
            <w:r>
              <w:rPr>
                <w:b/>
                <w:bCs/>
              </w:rPr>
              <w:t>具体的な視点</w:t>
            </w:r>
          </w:p>
        </w:tc>
      </w:tr>
      <w:tr w:rsidR="002C7F59" w14:paraId="71F0456C" w14:textId="77777777">
        <w:trPr>
          <w:cantSplit/>
        </w:trPr>
        <w:tc>
          <w:tcPr>
            <w:tcW w:w="1734" w:type="dxa"/>
          </w:tcPr>
          <w:p w14:paraId="4258C0F6" w14:textId="77777777" w:rsidR="002C7F59" w:rsidRDefault="000458BD">
            <w:pPr>
              <w:pStyle w:val="TableText"/>
            </w:pPr>
            <w:r>
              <w:t>食欲・意欲</w:t>
            </w:r>
          </w:p>
        </w:tc>
        <w:tc>
          <w:tcPr>
            <w:tcW w:w="7904" w:type="dxa"/>
          </w:tcPr>
          <w:p w14:paraId="61EF7C4D" w14:textId="77777777" w:rsidR="002C7F59" w:rsidRDefault="000458BD">
            <w:pPr>
              <w:pStyle w:val="TableText"/>
            </w:pPr>
            <w:r>
              <w:t>食事を見たときの反応（喜ぶ、無関心、拒否）</w:t>
            </w:r>
          </w:p>
          <w:p w14:paraId="3B807522" w14:textId="77777777" w:rsidR="002C7F59" w:rsidRDefault="000458BD">
            <w:pPr>
              <w:pStyle w:val="TableText"/>
            </w:pPr>
            <w:r>
              <w:t>自分で食べようとするか</w:t>
            </w:r>
          </w:p>
          <w:p w14:paraId="4A1A670D" w14:textId="77777777" w:rsidR="002C7F59" w:rsidRDefault="000458BD">
            <w:pPr>
              <w:pStyle w:val="TableText"/>
            </w:pPr>
            <w:r>
              <w:t>普段と比べて食欲があるか</w:t>
            </w:r>
          </w:p>
        </w:tc>
      </w:tr>
      <w:tr w:rsidR="002C7F59" w14:paraId="6A9FCF36" w14:textId="77777777">
        <w:trPr>
          <w:cantSplit/>
        </w:trPr>
        <w:tc>
          <w:tcPr>
            <w:tcW w:w="1734" w:type="dxa"/>
          </w:tcPr>
          <w:p w14:paraId="29A42910" w14:textId="77777777" w:rsidR="002C7F59" w:rsidRDefault="000458BD">
            <w:pPr>
              <w:pStyle w:val="TableText"/>
            </w:pPr>
            <w:r>
              <w:t>摂取量</w:t>
            </w:r>
          </w:p>
        </w:tc>
        <w:tc>
          <w:tcPr>
            <w:tcW w:w="7904" w:type="dxa"/>
          </w:tcPr>
          <w:p w14:paraId="19C802C9" w14:textId="77777777" w:rsidR="002C7F59" w:rsidRDefault="000458BD">
            <w:pPr>
              <w:pStyle w:val="TableText"/>
            </w:pPr>
            <w:r>
              <w:t>完食か、一部を残したか</w:t>
            </w:r>
          </w:p>
          <w:p w14:paraId="291FA6CC" w14:textId="77777777" w:rsidR="002C7F59" w:rsidRDefault="000458BD">
            <w:pPr>
              <w:pStyle w:val="TableText"/>
            </w:pPr>
            <w:r>
              <w:t>主食・副菜・汁物のどれを食べなかったか</w:t>
            </w:r>
          </w:p>
          <w:p w14:paraId="3E4EA86A" w14:textId="77777777" w:rsidR="002C7F59" w:rsidRDefault="000458BD">
            <w:pPr>
              <w:pStyle w:val="TableText"/>
            </w:pPr>
            <w:r>
              <w:t>普段の摂取量と比べた増減</w:t>
            </w:r>
          </w:p>
        </w:tc>
      </w:tr>
      <w:tr w:rsidR="002C7F59" w14:paraId="76DFFCD4" w14:textId="77777777">
        <w:trPr>
          <w:cantSplit/>
        </w:trPr>
        <w:tc>
          <w:tcPr>
            <w:tcW w:w="1734" w:type="dxa"/>
          </w:tcPr>
          <w:p w14:paraId="0FDD2941" w14:textId="77777777" w:rsidR="002C7F59" w:rsidRDefault="000458BD">
            <w:pPr>
              <w:pStyle w:val="TableText"/>
            </w:pPr>
            <w:r>
              <w:t>嚥下の状態</w:t>
            </w:r>
          </w:p>
        </w:tc>
        <w:tc>
          <w:tcPr>
            <w:tcW w:w="7904" w:type="dxa"/>
          </w:tcPr>
          <w:p w14:paraId="328465E6" w14:textId="77777777" w:rsidR="002C7F59" w:rsidRDefault="000458BD">
            <w:pPr>
              <w:pStyle w:val="TableText"/>
            </w:pPr>
            <w:r>
              <w:t>むせ込みや咳込みの有無</w:t>
            </w:r>
          </w:p>
          <w:p w14:paraId="1C4606BE" w14:textId="77777777" w:rsidR="002C7F59" w:rsidRDefault="000458BD">
            <w:pPr>
              <w:pStyle w:val="TableText"/>
            </w:pPr>
            <w:r>
              <w:t>飲み込みに時間がかかっていないか</w:t>
            </w:r>
          </w:p>
          <w:p w14:paraId="457D66DD" w14:textId="77777777" w:rsidR="002C7F59" w:rsidRDefault="000458BD">
            <w:pPr>
              <w:pStyle w:val="TableText"/>
            </w:pPr>
            <w:r>
              <w:t>食後に声がガラガラする（湿性嗄声）、喉がゴロゴロしないか</w:t>
            </w:r>
          </w:p>
        </w:tc>
      </w:tr>
      <w:tr w:rsidR="002C7F59" w14:paraId="4A54B0D9" w14:textId="77777777">
        <w:trPr>
          <w:cantSplit/>
        </w:trPr>
        <w:tc>
          <w:tcPr>
            <w:tcW w:w="1734" w:type="dxa"/>
          </w:tcPr>
          <w:p w14:paraId="09F35B56" w14:textId="77777777" w:rsidR="002C7F59" w:rsidRDefault="000458BD">
            <w:pPr>
              <w:pStyle w:val="TableText"/>
            </w:pPr>
            <w:r>
              <w:t>体位の保持</w:t>
            </w:r>
          </w:p>
        </w:tc>
        <w:tc>
          <w:tcPr>
            <w:tcW w:w="7904" w:type="dxa"/>
          </w:tcPr>
          <w:p w14:paraId="5803B1B5" w14:textId="77777777" w:rsidR="002C7F59" w:rsidRDefault="000458BD">
            <w:pPr>
              <w:pStyle w:val="TableText"/>
            </w:pPr>
            <w:r>
              <w:t>正しい姿勢が保たれているか（前傾、頭部の位置）</w:t>
            </w:r>
          </w:p>
          <w:p w14:paraId="20C540D3" w14:textId="77777777" w:rsidR="002C7F59" w:rsidRDefault="000458BD">
            <w:pPr>
              <w:pStyle w:val="TableText"/>
            </w:pPr>
            <w:r>
              <w:t>途中で体が傾いたり、疲れて姿勢が崩れたりしていないか</w:t>
            </w:r>
          </w:p>
        </w:tc>
      </w:tr>
      <w:tr w:rsidR="002C7F59" w14:paraId="702CA132" w14:textId="77777777">
        <w:trPr>
          <w:cantSplit/>
        </w:trPr>
        <w:tc>
          <w:tcPr>
            <w:tcW w:w="1734" w:type="dxa"/>
          </w:tcPr>
          <w:p w14:paraId="2E1158A3" w14:textId="77777777" w:rsidR="002C7F59" w:rsidRDefault="000458BD">
            <w:pPr>
              <w:pStyle w:val="TableText"/>
            </w:pPr>
            <w:r>
              <w:t>心理的状態</w:t>
            </w:r>
          </w:p>
        </w:tc>
        <w:tc>
          <w:tcPr>
            <w:tcW w:w="7904" w:type="dxa"/>
          </w:tcPr>
          <w:p w14:paraId="6A823CF4" w14:textId="77777777" w:rsidR="002C7F59" w:rsidRDefault="000458BD">
            <w:pPr>
              <w:pStyle w:val="TableText"/>
            </w:pPr>
            <w:r>
              <w:t>食事中の表情（楽しそう、不機嫌、無表情）</w:t>
            </w:r>
          </w:p>
          <w:p w14:paraId="21695162" w14:textId="77777777" w:rsidR="002C7F59" w:rsidRDefault="000458BD">
            <w:pPr>
              <w:pStyle w:val="TableText"/>
            </w:pPr>
            <w:r>
              <w:t>しぐさ（落ち着き、不穏な様子）</w:t>
            </w:r>
          </w:p>
          <w:p w14:paraId="6063CFED" w14:textId="77777777" w:rsidR="002C7F59" w:rsidRDefault="000458BD">
            <w:pPr>
              <w:pStyle w:val="TableText"/>
            </w:pPr>
            <w:r>
              <w:t>会話の内容や反応から気分を読み取る</w:t>
            </w:r>
          </w:p>
        </w:tc>
      </w:tr>
    </w:tbl>
    <w:p w14:paraId="7B30DCCB" w14:textId="77777777" w:rsidR="002C7F59" w:rsidRDefault="002C7F59">
      <w:pPr>
        <w:pStyle w:val="TableText"/>
        <w:spacing w:after="60"/>
      </w:pPr>
    </w:p>
    <w:p w14:paraId="1C934BAA" w14:textId="77777777" w:rsidR="002C7F59" w:rsidRDefault="000458BD">
      <w:pPr>
        <w:pStyle w:val="20"/>
      </w:pPr>
      <w:r>
        <w:t>観察の意義</w:t>
      </w:r>
    </w:p>
    <w:p w14:paraId="59CA6C3B" w14:textId="77777777" w:rsidR="002C7F59" w:rsidRDefault="000458BD">
      <w:pPr>
        <w:pStyle w:val="a"/>
      </w:pPr>
      <w:r>
        <w:t>異常を早期に発見できる（例：誤嚥性肺炎の予防）。</w:t>
      </w:r>
    </w:p>
    <w:p w14:paraId="45A70B78" w14:textId="77777777" w:rsidR="002C7F59" w:rsidRDefault="000458BD">
      <w:pPr>
        <w:pStyle w:val="a"/>
      </w:pPr>
      <w:r>
        <w:t>好みや体調に応じて、食事内容や援助方法を調整できる。</w:t>
      </w:r>
    </w:p>
    <w:p w14:paraId="346FD3FC" w14:textId="77777777" w:rsidR="002C7F59" w:rsidRDefault="000458BD">
      <w:pPr>
        <w:pStyle w:val="a"/>
      </w:pPr>
      <w:r>
        <w:t>「気にかけてもらえている」と感じてもらうことで、安心感につながる。</w:t>
      </w:r>
    </w:p>
    <w:p w14:paraId="412438C6" w14:textId="77777777" w:rsidR="002C7F59" w:rsidRDefault="000458BD">
      <w:r>
        <w:t>観察結果は記録・報告し、チームで共有する。</w:t>
      </w:r>
    </w:p>
    <w:p w14:paraId="25A2CFAF" w14:textId="77777777" w:rsidR="002C7F59" w:rsidRDefault="000458BD">
      <w:pPr>
        <w:pStyle w:val="1"/>
      </w:pPr>
      <w:r>
        <w:t>■4</w:t>
      </w:r>
      <w:r>
        <w:t>．安全な食事援助のための姿勢と環境整備</w:t>
      </w:r>
    </w:p>
    <w:p w14:paraId="7206388C" w14:textId="77777777" w:rsidR="002C7F59" w:rsidRDefault="000458BD">
      <w:r>
        <w:t>誤嚥や不快感を防ぐため、援助の前に姿勢と環境を確認し、調整する。</w:t>
      </w:r>
    </w:p>
    <w:p w14:paraId="73B45A1A" w14:textId="77777777" w:rsidR="002C7F59" w:rsidRDefault="000458BD">
      <w:pPr>
        <w:pStyle w:val="20"/>
      </w:pPr>
      <w:r>
        <w:t>（</w:t>
      </w:r>
      <w:r>
        <w:t>1</w:t>
      </w:r>
      <w:r>
        <w:t>）適切な姿勢の保持</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927"/>
        <w:gridCol w:w="7711"/>
      </w:tblGrid>
      <w:tr w:rsidR="002C7F59" w14:paraId="541617BC" w14:textId="77777777">
        <w:trPr>
          <w:cantSplit/>
          <w:tblHeader/>
        </w:trPr>
        <w:tc>
          <w:tcPr>
            <w:tcW w:w="1927" w:type="dxa"/>
            <w:tcBorders>
              <w:bottom w:val="single" w:sz="8" w:space="0" w:color="404040"/>
            </w:tcBorders>
          </w:tcPr>
          <w:p w14:paraId="68F19267" w14:textId="77777777" w:rsidR="002C7F59" w:rsidRDefault="000458BD">
            <w:pPr>
              <w:pStyle w:val="TableText"/>
            </w:pPr>
            <w:r>
              <w:rPr>
                <w:b/>
                <w:bCs/>
              </w:rPr>
              <w:t>項目</w:t>
            </w:r>
          </w:p>
        </w:tc>
        <w:tc>
          <w:tcPr>
            <w:tcW w:w="7711" w:type="dxa"/>
            <w:tcBorders>
              <w:bottom w:val="single" w:sz="8" w:space="0" w:color="404040"/>
            </w:tcBorders>
          </w:tcPr>
          <w:p w14:paraId="168A561B" w14:textId="77777777" w:rsidR="002C7F59" w:rsidRDefault="000458BD">
            <w:pPr>
              <w:pStyle w:val="TableText"/>
            </w:pPr>
            <w:r>
              <w:rPr>
                <w:b/>
                <w:bCs/>
              </w:rPr>
              <w:t>説明</w:t>
            </w:r>
          </w:p>
        </w:tc>
      </w:tr>
      <w:tr w:rsidR="002C7F59" w14:paraId="63E1CDC0" w14:textId="77777777">
        <w:trPr>
          <w:cantSplit/>
        </w:trPr>
        <w:tc>
          <w:tcPr>
            <w:tcW w:w="1927" w:type="dxa"/>
          </w:tcPr>
          <w:p w14:paraId="6E995D89" w14:textId="77777777" w:rsidR="002C7F59" w:rsidRDefault="000458BD">
            <w:pPr>
              <w:pStyle w:val="TableText"/>
            </w:pPr>
            <w:r>
              <w:t>基本は座位</w:t>
            </w:r>
          </w:p>
        </w:tc>
        <w:tc>
          <w:tcPr>
            <w:tcW w:w="7711" w:type="dxa"/>
          </w:tcPr>
          <w:p w14:paraId="0CA65399" w14:textId="77777777" w:rsidR="002C7F59" w:rsidRDefault="000458BD">
            <w:pPr>
              <w:pStyle w:val="TableText"/>
            </w:pPr>
            <w:r>
              <w:t>椅子または車椅子での座位が望ましい。足底が床につくよう調整する（足台も使用可）</w:t>
            </w:r>
          </w:p>
        </w:tc>
      </w:tr>
      <w:tr w:rsidR="002C7F59" w14:paraId="40E6AB4E" w14:textId="77777777">
        <w:trPr>
          <w:cantSplit/>
        </w:trPr>
        <w:tc>
          <w:tcPr>
            <w:tcW w:w="1927" w:type="dxa"/>
          </w:tcPr>
          <w:p w14:paraId="689F2F4A" w14:textId="77777777" w:rsidR="002C7F59" w:rsidRDefault="000458BD">
            <w:pPr>
              <w:pStyle w:val="TableText"/>
            </w:pPr>
            <w:r>
              <w:t>背部の支え</w:t>
            </w:r>
          </w:p>
        </w:tc>
        <w:tc>
          <w:tcPr>
            <w:tcW w:w="7711" w:type="dxa"/>
          </w:tcPr>
          <w:p w14:paraId="3DE62358" w14:textId="77777777" w:rsidR="002C7F59" w:rsidRDefault="000458BD">
            <w:pPr>
              <w:pStyle w:val="TableText"/>
            </w:pPr>
            <w:r>
              <w:t>背もたれに寄りかかり、体幹を安定させる</w:t>
            </w:r>
          </w:p>
        </w:tc>
      </w:tr>
      <w:tr w:rsidR="002C7F59" w14:paraId="4D5FCD99" w14:textId="77777777">
        <w:trPr>
          <w:cantSplit/>
        </w:trPr>
        <w:tc>
          <w:tcPr>
            <w:tcW w:w="1927" w:type="dxa"/>
          </w:tcPr>
          <w:p w14:paraId="6C469BFC" w14:textId="77777777" w:rsidR="002C7F59" w:rsidRDefault="000458BD">
            <w:pPr>
              <w:pStyle w:val="TableText"/>
            </w:pPr>
            <w:r>
              <w:t>頭部の位置</w:t>
            </w:r>
          </w:p>
        </w:tc>
        <w:tc>
          <w:tcPr>
            <w:tcW w:w="7711" w:type="dxa"/>
          </w:tcPr>
          <w:p w14:paraId="6BDB0BC7" w14:textId="77777777" w:rsidR="002C7F59" w:rsidRDefault="000458BD">
            <w:pPr>
              <w:pStyle w:val="TableText"/>
            </w:pPr>
            <w:r>
              <w:t>あごを軽く引いた、やや前傾の姿勢にする（気管に食物が入りにくくなる）。過度な前屈や、上を向く姿勢は誤嚥の原因になる</w:t>
            </w:r>
          </w:p>
        </w:tc>
      </w:tr>
      <w:tr w:rsidR="002C7F59" w14:paraId="172AAA95" w14:textId="77777777">
        <w:trPr>
          <w:cantSplit/>
        </w:trPr>
        <w:tc>
          <w:tcPr>
            <w:tcW w:w="1927" w:type="dxa"/>
          </w:tcPr>
          <w:p w14:paraId="6F5F4D9B" w14:textId="77777777" w:rsidR="002C7F59" w:rsidRDefault="000458BD">
            <w:pPr>
              <w:pStyle w:val="TableText"/>
            </w:pPr>
            <w:r>
              <w:t>ベッド上での対応</w:t>
            </w:r>
          </w:p>
        </w:tc>
        <w:tc>
          <w:tcPr>
            <w:tcW w:w="7711" w:type="dxa"/>
          </w:tcPr>
          <w:p w14:paraId="36312A25" w14:textId="77777777" w:rsidR="002C7F59" w:rsidRDefault="000458BD">
            <w:pPr>
              <w:pStyle w:val="TableText"/>
            </w:pPr>
            <w:r>
              <w:t>背上げ角度は</w:t>
            </w:r>
            <w:r>
              <w:t>30</w:t>
            </w:r>
            <w:r>
              <w:t>〜</w:t>
            </w:r>
            <w:r>
              <w:t>60</w:t>
            </w:r>
            <w:r>
              <w:t>度を目安に、安定して保てる範囲でできるだけ起こす。膝下や体幹にクッションを入れ、ずり落ちを防ぐ。嚥下障害が強い場合は、医師・</w:t>
            </w:r>
            <w:r>
              <w:t>ST</w:t>
            </w:r>
            <w:r>
              <w:t>の指示に従う</w:t>
            </w:r>
          </w:p>
        </w:tc>
      </w:tr>
    </w:tbl>
    <w:p w14:paraId="5ADEC123" w14:textId="77777777" w:rsidR="002C7F59" w:rsidRDefault="002C7F59">
      <w:pPr>
        <w:pStyle w:val="TableText"/>
        <w:spacing w:after="60"/>
      </w:pPr>
    </w:p>
    <w:p w14:paraId="2EA43F98" w14:textId="77777777" w:rsidR="002C7F59" w:rsidRDefault="000458BD">
      <w:pPr>
        <w:pStyle w:val="Note"/>
      </w:pPr>
      <w:r>
        <w:lastRenderedPageBreak/>
        <w:t>※</w:t>
      </w:r>
      <w:r>
        <w:t>姿勢は食事中だけでなく、食後</w:t>
      </w:r>
      <w:r>
        <w:t>30</w:t>
      </w:r>
      <w:r>
        <w:t>分程度は座位に近い姿勢を保つ。胃の内容物の逆流や誤嚥を防ぐ。</w:t>
      </w:r>
    </w:p>
    <w:p w14:paraId="6E2888ED" w14:textId="77777777" w:rsidR="002C7F59" w:rsidRDefault="000458BD">
      <w:pPr>
        <w:pStyle w:val="20"/>
      </w:pPr>
      <w:r>
        <w:t>（</w:t>
      </w:r>
      <w:r>
        <w:t>2</w:t>
      </w:r>
      <w:r>
        <w:t>）環境整備の工夫</w:t>
      </w:r>
    </w:p>
    <w:tbl>
      <w:tblPr>
        <w:tblW w:w="9638" w:type="dxa"/>
        <w:tblBorders>
          <w:top w:val="single" w:sz="6" w:space="0" w:color="404040"/>
          <w:left w:val="single" w:sz="4" w:space="0" w:color="808080"/>
          <w:bottom w:val="single" w:sz="6" w:space="0" w:color="40404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Look w:val="04A0" w:firstRow="1" w:lastRow="0" w:firstColumn="1" w:lastColumn="0" w:noHBand="0" w:noVBand="1"/>
      </w:tblPr>
      <w:tblGrid>
        <w:gridCol w:w="1927"/>
        <w:gridCol w:w="7711"/>
      </w:tblGrid>
      <w:tr w:rsidR="002C7F59" w14:paraId="06E3C4F3" w14:textId="77777777">
        <w:trPr>
          <w:cantSplit/>
          <w:tblHeader/>
        </w:trPr>
        <w:tc>
          <w:tcPr>
            <w:tcW w:w="1927" w:type="dxa"/>
            <w:tcBorders>
              <w:bottom w:val="single" w:sz="8" w:space="0" w:color="404040"/>
            </w:tcBorders>
          </w:tcPr>
          <w:p w14:paraId="2419DCB8" w14:textId="77777777" w:rsidR="002C7F59" w:rsidRDefault="000458BD">
            <w:pPr>
              <w:pStyle w:val="TableText"/>
            </w:pPr>
            <w:r>
              <w:rPr>
                <w:b/>
                <w:bCs/>
              </w:rPr>
              <w:t>環境要素</w:t>
            </w:r>
          </w:p>
        </w:tc>
        <w:tc>
          <w:tcPr>
            <w:tcW w:w="7711" w:type="dxa"/>
            <w:tcBorders>
              <w:bottom w:val="single" w:sz="8" w:space="0" w:color="404040"/>
            </w:tcBorders>
          </w:tcPr>
          <w:p w14:paraId="0F35329F" w14:textId="77777777" w:rsidR="002C7F59" w:rsidRDefault="000458BD">
            <w:pPr>
              <w:pStyle w:val="TableText"/>
            </w:pPr>
            <w:r>
              <w:rPr>
                <w:b/>
                <w:bCs/>
              </w:rPr>
              <w:t>整備のポイント</w:t>
            </w:r>
          </w:p>
        </w:tc>
      </w:tr>
      <w:tr w:rsidR="002C7F59" w14:paraId="2FC4BF1F" w14:textId="77777777">
        <w:trPr>
          <w:cantSplit/>
        </w:trPr>
        <w:tc>
          <w:tcPr>
            <w:tcW w:w="1927" w:type="dxa"/>
          </w:tcPr>
          <w:p w14:paraId="6B0740D1" w14:textId="77777777" w:rsidR="002C7F59" w:rsidRDefault="000458BD">
            <w:pPr>
              <w:pStyle w:val="TableText"/>
            </w:pPr>
            <w:r>
              <w:t>照明</w:t>
            </w:r>
          </w:p>
        </w:tc>
        <w:tc>
          <w:tcPr>
            <w:tcW w:w="7711" w:type="dxa"/>
          </w:tcPr>
          <w:p w14:paraId="104E8804" w14:textId="77777777" w:rsidR="002C7F59" w:rsidRDefault="000458BD">
            <w:pPr>
              <w:pStyle w:val="TableText"/>
            </w:pPr>
            <w:r>
              <w:t>自然光ややわらかい照明を使い、食事の色や形がはっきり見えるようにする</w:t>
            </w:r>
          </w:p>
        </w:tc>
      </w:tr>
      <w:tr w:rsidR="002C7F59" w14:paraId="7B134FD2" w14:textId="77777777">
        <w:trPr>
          <w:cantSplit/>
        </w:trPr>
        <w:tc>
          <w:tcPr>
            <w:tcW w:w="1927" w:type="dxa"/>
          </w:tcPr>
          <w:p w14:paraId="29E4CE8C" w14:textId="77777777" w:rsidR="002C7F59" w:rsidRDefault="000458BD">
            <w:pPr>
              <w:pStyle w:val="TableText"/>
            </w:pPr>
            <w:r>
              <w:t>音環境</w:t>
            </w:r>
          </w:p>
        </w:tc>
        <w:tc>
          <w:tcPr>
            <w:tcW w:w="7711" w:type="dxa"/>
          </w:tcPr>
          <w:p w14:paraId="49D492DF" w14:textId="77777777" w:rsidR="002C7F59" w:rsidRDefault="000458BD">
            <w:pPr>
              <w:pStyle w:val="TableText"/>
            </w:pPr>
            <w:r>
              <w:t>テレビや人の出入りを減らし、食事に集中できる静かな環境にする</w:t>
            </w:r>
          </w:p>
        </w:tc>
      </w:tr>
      <w:tr w:rsidR="002C7F59" w14:paraId="33B9085E" w14:textId="77777777">
        <w:trPr>
          <w:cantSplit/>
        </w:trPr>
        <w:tc>
          <w:tcPr>
            <w:tcW w:w="1927" w:type="dxa"/>
          </w:tcPr>
          <w:p w14:paraId="2EEA3130" w14:textId="77777777" w:rsidR="002C7F59" w:rsidRDefault="000458BD">
            <w:pPr>
              <w:pStyle w:val="TableText"/>
            </w:pPr>
            <w:r>
              <w:t>食器の配置</w:t>
            </w:r>
          </w:p>
        </w:tc>
        <w:tc>
          <w:tcPr>
            <w:tcW w:w="7711" w:type="dxa"/>
          </w:tcPr>
          <w:p w14:paraId="696DC8B0" w14:textId="77777777" w:rsidR="002C7F59" w:rsidRDefault="000458BD">
            <w:pPr>
              <w:pStyle w:val="TableText"/>
            </w:pPr>
            <w:r>
              <w:t>利き手や取りやすい位置に置く（麻痺がある場合は、動かせる側に置く）。滑り止めや補助具の使用も検討する</w:t>
            </w:r>
          </w:p>
        </w:tc>
      </w:tr>
      <w:tr w:rsidR="002C7F59" w14:paraId="56B774E9" w14:textId="77777777">
        <w:trPr>
          <w:cantSplit/>
        </w:trPr>
        <w:tc>
          <w:tcPr>
            <w:tcW w:w="1927" w:type="dxa"/>
          </w:tcPr>
          <w:p w14:paraId="5C82BE5C" w14:textId="77777777" w:rsidR="002C7F59" w:rsidRDefault="000458BD">
            <w:pPr>
              <w:pStyle w:val="TableText"/>
            </w:pPr>
            <w:r>
              <w:t>周囲の整理整頓</w:t>
            </w:r>
          </w:p>
        </w:tc>
        <w:tc>
          <w:tcPr>
            <w:tcW w:w="7711" w:type="dxa"/>
          </w:tcPr>
          <w:p w14:paraId="1ECDC2D0" w14:textId="77777777" w:rsidR="002C7F59" w:rsidRDefault="000458BD">
            <w:pPr>
              <w:pStyle w:val="TableText"/>
            </w:pPr>
            <w:r>
              <w:t>テーブルやベッド周囲を整理し、清潔に保つ。転倒や誤飲のリスクを減らす</w:t>
            </w:r>
          </w:p>
        </w:tc>
      </w:tr>
    </w:tbl>
    <w:p w14:paraId="570CF632" w14:textId="77777777" w:rsidR="002C7F59" w:rsidRDefault="002C7F59">
      <w:pPr>
        <w:pStyle w:val="TableText"/>
        <w:spacing w:after="60"/>
      </w:pPr>
    </w:p>
    <w:p w14:paraId="274DB70E" w14:textId="77777777" w:rsidR="002C7F59" w:rsidRDefault="000458BD">
      <w:pPr>
        <w:pStyle w:val="20"/>
      </w:pPr>
      <w:r>
        <w:t>援助者としての配慮</w:t>
      </w:r>
    </w:p>
    <w:p w14:paraId="6B745439" w14:textId="77777777" w:rsidR="002C7F59" w:rsidRDefault="000458BD">
      <w:pPr>
        <w:pStyle w:val="a"/>
      </w:pPr>
      <w:r>
        <w:t>対象者が自分のペースで食べられる雰囲気をつくる。</w:t>
      </w:r>
    </w:p>
    <w:p w14:paraId="68CFFB20" w14:textId="77777777" w:rsidR="002C7F59" w:rsidRDefault="000458BD">
      <w:pPr>
        <w:pStyle w:val="a"/>
      </w:pPr>
      <w:r>
        <w:t>姿勢や環境に問題があれば、すぐに調整する。</w:t>
      </w:r>
    </w:p>
    <w:p w14:paraId="0DE1F489" w14:textId="77777777" w:rsidR="002C7F59" w:rsidRDefault="000458BD">
      <w:pPr>
        <w:pStyle w:val="a"/>
      </w:pPr>
      <w:r>
        <w:t>安全な食事援助は、対象者の尊厳を守る看護につながる。</w:t>
      </w:r>
    </w:p>
    <w:p w14:paraId="306EF38D" w14:textId="77777777" w:rsidR="002C7F59" w:rsidRDefault="000458BD">
      <w:pPr>
        <w:pStyle w:val="1"/>
      </w:pPr>
      <w:r>
        <w:t>■</w:t>
      </w:r>
      <w:r>
        <w:t>まとめ</w:t>
      </w:r>
    </w:p>
    <w:p w14:paraId="2B824283" w14:textId="77777777" w:rsidR="002C7F59" w:rsidRDefault="000458BD">
      <w:r>
        <w:t>食事援助は、食事を提供するだけの行為ではない。尊厳を守りながら生活を支える看護援助であり、知識と観察力をもって、安全かつ丁寧に行う。</w:t>
      </w:r>
    </w:p>
    <w:p w14:paraId="3F3E70B5" w14:textId="77777777" w:rsidR="002C7F59" w:rsidRDefault="000458BD">
      <w:r>
        <w:br w:type="page"/>
      </w:r>
    </w:p>
    <w:p w14:paraId="5976B6C7" w14:textId="77777777" w:rsidR="002C7F59" w:rsidRDefault="000458BD">
      <w:pPr>
        <w:pStyle w:val="1"/>
      </w:pPr>
      <w:r>
        <w:lastRenderedPageBreak/>
        <w:t>■</w:t>
      </w:r>
      <w:r>
        <w:t>復習ワーク　第</w:t>
      </w:r>
      <w:r>
        <w:t>1</w:t>
      </w:r>
      <w:r>
        <w:t>回：食事援助の基本</w:t>
      </w:r>
    </w:p>
    <w:p w14:paraId="3A4EE721" w14:textId="77777777" w:rsidR="002C7F59" w:rsidRDefault="000458BD">
      <w:pPr>
        <w:pStyle w:val="20"/>
      </w:pPr>
      <w:r>
        <w:t>Ⅰ</w:t>
      </w:r>
      <w:r>
        <w:t>．記述問題（</w:t>
      </w:r>
      <w:r>
        <w:t>5</w:t>
      </w:r>
      <w:r>
        <w:t>問）</w:t>
      </w:r>
    </w:p>
    <w:p w14:paraId="0005B9FB" w14:textId="77777777" w:rsidR="002C7F59" w:rsidRDefault="000458BD">
      <w:r>
        <w:t>簡</w:t>
      </w:r>
      <w:r>
        <w:t>潔に、具体的に答えなさい。</w:t>
      </w:r>
    </w:p>
    <w:p w14:paraId="76BC6F41" w14:textId="77777777" w:rsidR="002C7F59" w:rsidRDefault="000458BD">
      <w:pPr>
        <w:pStyle w:val="Question"/>
      </w:pPr>
      <w:r>
        <w:t>1</w:t>
      </w:r>
      <w:r>
        <w:t>．</w:t>
      </w:r>
      <w:r>
        <w:t>食事援助の目的を</w:t>
      </w:r>
      <w:r>
        <w:t>4</w:t>
      </w:r>
      <w:r>
        <w:t>つ挙げ、それぞれの意味を簡単に説明せよ。</w:t>
      </w:r>
    </w:p>
    <w:p w14:paraId="3604FCBD" w14:textId="77777777" w:rsidR="002C7F59" w:rsidRDefault="000458BD">
      <w:pPr>
        <w:pStyle w:val="Question"/>
      </w:pPr>
      <w:r>
        <w:t>2</w:t>
      </w:r>
      <w:r>
        <w:t>．</w:t>
      </w:r>
      <w:r>
        <w:t>ミキサー食とペースト食の特徴を説明せよ。また、嚥下障害のある人に提供するときの注意点を述べよ。</w:t>
      </w:r>
    </w:p>
    <w:p w14:paraId="7860A41E" w14:textId="77777777" w:rsidR="002C7F59" w:rsidRDefault="000458BD">
      <w:pPr>
        <w:pStyle w:val="Question"/>
      </w:pPr>
      <w:r>
        <w:t>3</w:t>
      </w:r>
      <w:r>
        <w:t>．</w:t>
      </w:r>
      <w:r>
        <w:t>文化的背景を考慮した食事援助が必要な理由を、具体例を挙げて説明せよ。</w:t>
      </w:r>
    </w:p>
    <w:p w14:paraId="2E84FB5A" w14:textId="77777777" w:rsidR="002C7F59" w:rsidRDefault="000458BD">
      <w:pPr>
        <w:pStyle w:val="Question"/>
      </w:pPr>
      <w:r>
        <w:t>4</w:t>
      </w:r>
      <w:r>
        <w:t>．</w:t>
      </w:r>
      <w:r>
        <w:t>食事中の観察項目として「表情」や「しぐさ」が重要な理由と、観察のポイントを説明せよ。</w:t>
      </w:r>
    </w:p>
    <w:p w14:paraId="3EAB6744" w14:textId="77777777" w:rsidR="002C7F59" w:rsidRDefault="000458BD">
      <w:pPr>
        <w:pStyle w:val="Question"/>
      </w:pPr>
      <w:r>
        <w:t>5</w:t>
      </w:r>
      <w:r>
        <w:t>．</w:t>
      </w:r>
      <w:r>
        <w:t>ベッド上で食事をとる対象者の安全な姿勢を、角度や支えの工夫も含めて具体的に説明せよ。</w:t>
      </w:r>
    </w:p>
    <w:p w14:paraId="50A55EB0" w14:textId="77777777" w:rsidR="002C7F59" w:rsidRDefault="000458BD">
      <w:pPr>
        <w:pStyle w:val="20"/>
      </w:pPr>
      <w:r>
        <w:t>Ⅱ</w:t>
      </w:r>
      <w:r>
        <w:t>．選択問題（</w:t>
      </w:r>
      <w:r>
        <w:t>5</w:t>
      </w:r>
      <w:r>
        <w:t>問）</w:t>
      </w:r>
    </w:p>
    <w:p w14:paraId="732E6E9C" w14:textId="77777777" w:rsidR="002C7F59" w:rsidRDefault="000458BD">
      <w:r>
        <w:t>最</w:t>
      </w:r>
      <w:r>
        <w:t>も適切なものを</w:t>
      </w:r>
      <w:r>
        <w:t>1</w:t>
      </w:r>
      <w:r>
        <w:t>つ選び、記号で答えなさい。</w:t>
      </w:r>
    </w:p>
    <w:p w14:paraId="57564D5B" w14:textId="77777777" w:rsidR="002C7F59" w:rsidRDefault="000458BD">
      <w:pPr>
        <w:pStyle w:val="Question"/>
      </w:pPr>
      <w:r>
        <w:t>6</w:t>
      </w:r>
      <w:r>
        <w:t>．</w:t>
      </w:r>
      <w:r>
        <w:t>五大栄養素に該当しないものはどれか。</w:t>
      </w:r>
    </w:p>
    <w:p w14:paraId="24E29179" w14:textId="77777777" w:rsidR="002C7F59" w:rsidRDefault="000458BD">
      <w:pPr>
        <w:pStyle w:val="Choice"/>
      </w:pPr>
      <w:r>
        <w:t>A</w:t>
      </w:r>
      <w:r>
        <w:t xml:space="preserve">．炭水化物　　</w:t>
      </w:r>
      <w:r>
        <w:t>B</w:t>
      </w:r>
      <w:r>
        <w:t xml:space="preserve">．脂質　　</w:t>
      </w:r>
      <w:r>
        <w:t>C</w:t>
      </w:r>
      <w:r>
        <w:t xml:space="preserve">．食物繊維　　</w:t>
      </w:r>
      <w:r>
        <w:t>D</w:t>
      </w:r>
      <w:r>
        <w:t>．たんぱく質</w:t>
      </w:r>
    </w:p>
    <w:p w14:paraId="22F39AA3" w14:textId="77777777" w:rsidR="002C7F59" w:rsidRDefault="000458BD">
      <w:pPr>
        <w:pStyle w:val="Question"/>
      </w:pPr>
      <w:r>
        <w:t>7</w:t>
      </w:r>
      <w:r>
        <w:t>．</w:t>
      </w:r>
      <w:r>
        <w:t>軟菜食の説明として最も適切なのはどれか。</w:t>
      </w:r>
    </w:p>
    <w:p w14:paraId="76802439" w14:textId="77777777" w:rsidR="002C7F59" w:rsidRDefault="000458BD">
      <w:pPr>
        <w:pStyle w:val="Choice"/>
      </w:pPr>
      <w:r>
        <w:t>A</w:t>
      </w:r>
      <w:r>
        <w:t>．</w:t>
      </w:r>
      <w:r>
        <w:t>すべての食材をミキサーにかけた食事</w:t>
      </w:r>
    </w:p>
    <w:p w14:paraId="2CFA83B6" w14:textId="77777777" w:rsidR="002C7F59" w:rsidRDefault="000458BD">
      <w:pPr>
        <w:pStyle w:val="Choice"/>
      </w:pPr>
      <w:r>
        <w:t>B</w:t>
      </w:r>
      <w:r>
        <w:t>．</w:t>
      </w:r>
      <w:r>
        <w:t>咀嚼の必要がない液状の食事</w:t>
      </w:r>
    </w:p>
    <w:p w14:paraId="219BB144" w14:textId="77777777" w:rsidR="002C7F59" w:rsidRDefault="000458BD">
      <w:pPr>
        <w:pStyle w:val="Choice"/>
      </w:pPr>
      <w:r>
        <w:t>C</w:t>
      </w:r>
      <w:r>
        <w:t>．</w:t>
      </w:r>
      <w:r>
        <w:t>硬いものを避け、やわらかく調理された食事</w:t>
      </w:r>
    </w:p>
    <w:p w14:paraId="6CEC3081" w14:textId="77777777" w:rsidR="002C7F59" w:rsidRDefault="000458BD">
      <w:pPr>
        <w:pStyle w:val="Choice"/>
      </w:pPr>
      <w:r>
        <w:t>D</w:t>
      </w:r>
      <w:r>
        <w:t>．</w:t>
      </w:r>
      <w:r>
        <w:t>食材をすべて細かく刻んだ食事</w:t>
      </w:r>
    </w:p>
    <w:p w14:paraId="3C0DA48C" w14:textId="77777777" w:rsidR="002C7F59" w:rsidRDefault="000458BD">
      <w:pPr>
        <w:pStyle w:val="Question"/>
      </w:pPr>
      <w:r>
        <w:t>8</w:t>
      </w:r>
      <w:r>
        <w:t>．</w:t>
      </w:r>
      <w:r>
        <w:t>食事援助中に「むせ込み」がみられたときの対応として最も適切なのはどれか。</w:t>
      </w:r>
    </w:p>
    <w:p w14:paraId="726E670C" w14:textId="77777777" w:rsidR="002C7F59" w:rsidRDefault="000458BD">
      <w:pPr>
        <w:pStyle w:val="Choice"/>
      </w:pPr>
      <w:r>
        <w:t>A</w:t>
      </w:r>
      <w:r>
        <w:t>．</w:t>
      </w:r>
      <w:r>
        <w:t>水を飲ませて様子を見る</w:t>
      </w:r>
    </w:p>
    <w:p w14:paraId="10742F8C" w14:textId="77777777" w:rsidR="002C7F59" w:rsidRDefault="000458BD">
      <w:pPr>
        <w:pStyle w:val="Choice"/>
      </w:pPr>
      <w:r>
        <w:t>B</w:t>
      </w:r>
      <w:r>
        <w:t>．</w:t>
      </w:r>
      <w:r>
        <w:t>中断せず最後まで食事を続けさせる</w:t>
      </w:r>
    </w:p>
    <w:p w14:paraId="5450CED2" w14:textId="77777777" w:rsidR="002C7F59" w:rsidRDefault="000458BD">
      <w:pPr>
        <w:pStyle w:val="Choice"/>
      </w:pPr>
      <w:r>
        <w:t>C</w:t>
      </w:r>
      <w:r>
        <w:t>．</w:t>
      </w:r>
      <w:r>
        <w:t>食事をいったん中断し、むせが落ち着いてから、姿勢や食事形態を見直して誤嚥の可能性を確認する</w:t>
      </w:r>
    </w:p>
    <w:p w14:paraId="3B1B3AA3" w14:textId="77777777" w:rsidR="002C7F59" w:rsidRDefault="000458BD">
      <w:pPr>
        <w:pStyle w:val="Choice"/>
      </w:pPr>
      <w:r>
        <w:t>D</w:t>
      </w:r>
      <w:r>
        <w:t>．</w:t>
      </w:r>
      <w:r>
        <w:t>しばらく横になってもらい、様子を見る</w:t>
      </w:r>
    </w:p>
    <w:p w14:paraId="1EA54BB8" w14:textId="77777777" w:rsidR="002C7F59" w:rsidRDefault="000458BD">
      <w:pPr>
        <w:pStyle w:val="Question"/>
      </w:pPr>
      <w:r>
        <w:t>9</w:t>
      </w:r>
      <w:r>
        <w:t>．</w:t>
      </w:r>
      <w:r>
        <w:t>文化的配慮として不適切なものはどれか。</w:t>
      </w:r>
    </w:p>
    <w:p w14:paraId="465696C7" w14:textId="77777777" w:rsidR="002C7F59" w:rsidRDefault="000458BD">
      <w:pPr>
        <w:pStyle w:val="Choice"/>
      </w:pPr>
      <w:r>
        <w:t>A</w:t>
      </w:r>
      <w:r>
        <w:t>．</w:t>
      </w:r>
      <w:r>
        <w:t>宗教上の禁忌に配慮する</w:t>
      </w:r>
    </w:p>
    <w:p w14:paraId="02E32E55" w14:textId="77777777" w:rsidR="002C7F59" w:rsidRDefault="000458BD">
      <w:pPr>
        <w:pStyle w:val="Choice"/>
      </w:pPr>
      <w:r>
        <w:t>B</w:t>
      </w:r>
      <w:r>
        <w:t>．</w:t>
      </w:r>
      <w:r>
        <w:t>対象者の食習慣や嗜好を確認する</w:t>
      </w:r>
    </w:p>
    <w:p w14:paraId="607524C8" w14:textId="77777777" w:rsidR="002C7F59" w:rsidRDefault="000458BD">
      <w:pPr>
        <w:pStyle w:val="Choice"/>
      </w:pPr>
      <w:r>
        <w:t>C</w:t>
      </w:r>
      <w:r>
        <w:t>．</w:t>
      </w:r>
      <w:r>
        <w:t>家庭での調理方法に合わせた味付けにする</w:t>
      </w:r>
    </w:p>
    <w:p w14:paraId="0910E574" w14:textId="77777777" w:rsidR="002C7F59" w:rsidRDefault="000458BD">
      <w:pPr>
        <w:pStyle w:val="Choice"/>
      </w:pPr>
      <w:r>
        <w:t>D</w:t>
      </w:r>
      <w:r>
        <w:t>．</w:t>
      </w:r>
      <w:r>
        <w:t>援助者の価値観で、バランスのよい食事を優先する</w:t>
      </w:r>
    </w:p>
    <w:p w14:paraId="683F409F" w14:textId="77777777" w:rsidR="002C7F59" w:rsidRDefault="000458BD">
      <w:pPr>
        <w:pStyle w:val="Question"/>
      </w:pPr>
      <w:r>
        <w:t>10</w:t>
      </w:r>
      <w:r>
        <w:t>．</w:t>
      </w:r>
      <w:r>
        <w:t>食事環境の整備に含まれないものはどれか。</w:t>
      </w:r>
    </w:p>
    <w:p w14:paraId="5D9EF76A" w14:textId="77777777" w:rsidR="002C7F59" w:rsidRDefault="000458BD">
      <w:pPr>
        <w:pStyle w:val="Choice"/>
      </w:pPr>
      <w:r>
        <w:t>A</w:t>
      </w:r>
      <w:r>
        <w:t>．</w:t>
      </w:r>
      <w:r>
        <w:t>適切な照明を確保する</w:t>
      </w:r>
    </w:p>
    <w:p w14:paraId="36868DAD" w14:textId="77777777" w:rsidR="002C7F59" w:rsidRDefault="000458BD">
      <w:pPr>
        <w:pStyle w:val="Choice"/>
      </w:pPr>
      <w:r>
        <w:lastRenderedPageBreak/>
        <w:t>B</w:t>
      </w:r>
      <w:r>
        <w:t>．</w:t>
      </w:r>
      <w:r>
        <w:t>音楽を流してにぎやかな雰囲気にする</w:t>
      </w:r>
    </w:p>
    <w:p w14:paraId="62F5FC77" w14:textId="77777777" w:rsidR="002C7F59" w:rsidRDefault="000458BD">
      <w:pPr>
        <w:pStyle w:val="Choice"/>
      </w:pPr>
      <w:r>
        <w:t>C</w:t>
      </w:r>
      <w:r>
        <w:t>．</w:t>
      </w:r>
      <w:r>
        <w:t>食器を対象者の使いやすい側に置く</w:t>
      </w:r>
    </w:p>
    <w:p w14:paraId="11E33A2C" w14:textId="77777777" w:rsidR="002C7F59" w:rsidRDefault="000458BD">
      <w:pPr>
        <w:pStyle w:val="Choice"/>
      </w:pPr>
      <w:r>
        <w:t>D</w:t>
      </w:r>
      <w:r>
        <w:t>．</w:t>
      </w:r>
      <w:r>
        <w:t>テーブルやベッド周囲を清潔に保つ</w:t>
      </w:r>
    </w:p>
    <w:p w14:paraId="553B74C3" w14:textId="77777777" w:rsidR="002C7F59" w:rsidRDefault="000458BD">
      <w:pPr>
        <w:pStyle w:val="20"/>
      </w:pPr>
      <w:r>
        <w:t>Ⅲ</w:t>
      </w:r>
      <w:r>
        <w:t>．正誤問題（</w:t>
      </w:r>
      <w:r>
        <w:t>5</w:t>
      </w:r>
      <w:r>
        <w:t>問）</w:t>
      </w:r>
    </w:p>
    <w:p w14:paraId="64FB4151" w14:textId="77777777" w:rsidR="002C7F59" w:rsidRDefault="000458BD">
      <w:r>
        <w:t>正</w:t>
      </w:r>
      <w:r>
        <w:t>しければ</w:t>
      </w:r>
      <w:r>
        <w:t>○</w:t>
      </w:r>
      <w:r>
        <w:t>、誤っていれば</w:t>
      </w:r>
      <w:r>
        <w:t>×</w:t>
      </w:r>
      <w:r>
        <w:t>を記し、</w:t>
      </w:r>
      <w:r>
        <w:t>×</w:t>
      </w:r>
      <w:r>
        <w:t>の場合は正しい内容に書き直しなさい。</w:t>
      </w:r>
    </w:p>
    <w:p w14:paraId="1605B085" w14:textId="77777777" w:rsidR="002C7F59" w:rsidRDefault="000458BD">
      <w:pPr>
        <w:pStyle w:val="Question"/>
      </w:pPr>
      <w:r>
        <w:t>1</w:t>
      </w:r>
      <w:r>
        <w:t>1</w:t>
      </w:r>
      <w:r>
        <w:t>．</w:t>
      </w:r>
      <w:r>
        <w:t>咀嚼力が低下している対象者には、常食が適している。</w:t>
      </w:r>
    </w:p>
    <w:p w14:paraId="7351ADF6" w14:textId="77777777" w:rsidR="002C7F59" w:rsidRDefault="000458BD">
      <w:pPr>
        <w:pStyle w:val="Question"/>
      </w:pPr>
      <w:r>
        <w:t>12</w:t>
      </w:r>
      <w:r>
        <w:t>．</w:t>
      </w:r>
      <w:r>
        <w:t>食後すぐに仰向けになると、誤嚥を予防できる。</w:t>
      </w:r>
    </w:p>
    <w:p w14:paraId="1F8BB9CB" w14:textId="77777777" w:rsidR="002C7F59" w:rsidRDefault="000458BD">
      <w:pPr>
        <w:pStyle w:val="Question"/>
      </w:pPr>
      <w:r>
        <w:t>13</w:t>
      </w:r>
      <w:r>
        <w:t>．</w:t>
      </w:r>
      <w:r>
        <w:t>食事援助中の観察には、表情や会話の内容も含まれる。</w:t>
      </w:r>
    </w:p>
    <w:p w14:paraId="4E636B4D" w14:textId="77777777" w:rsidR="002C7F59" w:rsidRDefault="000458BD">
      <w:pPr>
        <w:pStyle w:val="Question"/>
      </w:pPr>
      <w:r>
        <w:t>14</w:t>
      </w:r>
      <w:r>
        <w:t>．</w:t>
      </w:r>
      <w:r>
        <w:t>頭部を軽く前傾させた姿勢は、誤嚥のリスクを下げる。</w:t>
      </w:r>
    </w:p>
    <w:p w14:paraId="5718388C" w14:textId="77777777" w:rsidR="002C7F59" w:rsidRDefault="000458BD">
      <w:pPr>
        <w:pStyle w:val="Question"/>
      </w:pPr>
      <w:r>
        <w:t>15</w:t>
      </w:r>
      <w:r>
        <w:t>．</w:t>
      </w:r>
      <w:r>
        <w:t>環境整備には、視覚・聴覚への配慮も含まれる。</w:t>
      </w:r>
    </w:p>
    <w:p w14:paraId="573E28F3" w14:textId="77777777" w:rsidR="002C7F59" w:rsidRDefault="000458BD">
      <w:r>
        <w:br w:type="page"/>
      </w:r>
    </w:p>
    <w:p w14:paraId="06B5E72B" w14:textId="77777777" w:rsidR="002C7F59" w:rsidRDefault="000458BD">
      <w:pPr>
        <w:pStyle w:val="1"/>
      </w:pPr>
      <w:r>
        <w:lastRenderedPageBreak/>
        <w:t>■</w:t>
      </w:r>
      <w:r>
        <w:t>復習ワーク　解答</w:t>
      </w:r>
    </w:p>
    <w:p w14:paraId="0B721DE3" w14:textId="77777777" w:rsidR="002C7F59" w:rsidRDefault="000458BD">
      <w:pPr>
        <w:pStyle w:val="20"/>
      </w:pPr>
      <w:r>
        <w:t>Ⅰ</w:t>
      </w:r>
      <w:r>
        <w:t>．記述問題（解答例）</w:t>
      </w:r>
    </w:p>
    <w:p w14:paraId="33F148F5" w14:textId="77777777" w:rsidR="002C7F59" w:rsidRDefault="000458BD">
      <w:pPr>
        <w:pStyle w:val="Question"/>
      </w:pPr>
      <w:r>
        <w:t>1</w:t>
      </w:r>
      <w:r>
        <w:t>．</w:t>
      </w:r>
      <w:r>
        <w:t>食事援助の目的</w:t>
      </w:r>
    </w:p>
    <w:p w14:paraId="4A88C162" w14:textId="77777777" w:rsidR="002C7F59" w:rsidRDefault="000458BD">
      <w:pPr>
        <w:pStyle w:val="Answer"/>
      </w:pPr>
      <w:r>
        <w:t>・</w:t>
      </w:r>
      <w:r>
        <w:t>栄養状態の維持・改善：必要な栄養を確保し、低栄養を防ぐ。</w:t>
      </w:r>
    </w:p>
    <w:p w14:paraId="7B6FB965" w14:textId="77777777" w:rsidR="002C7F59" w:rsidRDefault="000458BD">
      <w:pPr>
        <w:pStyle w:val="Answer"/>
      </w:pPr>
      <w:r>
        <w:t>・</w:t>
      </w:r>
      <w:r>
        <w:t>自立支援：自分で食べる力を引き出す。</w:t>
      </w:r>
    </w:p>
    <w:p w14:paraId="08284E02" w14:textId="77777777" w:rsidR="002C7F59" w:rsidRDefault="000458BD">
      <w:pPr>
        <w:pStyle w:val="Answer"/>
      </w:pPr>
      <w:r>
        <w:t>・</w:t>
      </w:r>
      <w:r>
        <w:t>QOL</w:t>
      </w:r>
      <w:r>
        <w:t>の向上：食事を楽しみ、生活の満足感を得られるようにする。</w:t>
      </w:r>
    </w:p>
    <w:p w14:paraId="0D454F03" w14:textId="77777777" w:rsidR="002C7F59" w:rsidRDefault="000458BD">
      <w:pPr>
        <w:pStyle w:val="Answer"/>
      </w:pPr>
      <w:r>
        <w:t>・</w:t>
      </w:r>
      <w:r>
        <w:t>対象者理解と信頼関係の構築：食事中の様子から心身の状態を把握し、信頼関係を築く。</w:t>
      </w:r>
    </w:p>
    <w:p w14:paraId="36F4E6FB" w14:textId="77777777" w:rsidR="002C7F59" w:rsidRDefault="000458BD">
      <w:pPr>
        <w:pStyle w:val="Question"/>
      </w:pPr>
      <w:r>
        <w:t>2</w:t>
      </w:r>
      <w:r>
        <w:t>．</w:t>
      </w:r>
      <w:r>
        <w:t>ミキサー食・ペースト食</w:t>
      </w:r>
    </w:p>
    <w:p w14:paraId="6C4DEA32" w14:textId="77777777" w:rsidR="002C7F59" w:rsidRDefault="000458BD">
      <w:pPr>
        <w:pStyle w:val="Answer"/>
      </w:pPr>
      <w:r>
        <w:t>・</w:t>
      </w:r>
      <w:r>
        <w:t>ミキサー食：全体をミキサーにかけてなめらかにした食事。咀嚼が困難な人に用いる。</w:t>
      </w:r>
    </w:p>
    <w:p w14:paraId="041E7727" w14:textId="77777777" w:rsidR="002C7F59" w:rsidRDefault="000458BD">
      <w:pPr>
        <w:pStyle w:val="Answer"/>
      </w:pPr>
      <w:r>
        <w:t>・</w:t>
      </w:r>
      <w:r>
        <w:t>ペースト食：ミキサー食にとろみなどを加えてまとまりをよくした食事。咀嚼が困難で、送り込む力が弱い人に用いる。</w:t>
      </w:r>
    </w:p>
    <w:p w14:paraId="1FCDD7BB" w14:textId="77777777" w:rsidR="002C7F59" w:rsidRDefault="000458BD">
      <w:pPr>
        <w:pStyle w:val="Answer"/>
      </w:pPr>
      <w:r>
        <w:t>・</w:t>
      </w:r>
      <w:r>
        <w:t>注意点：嚥下障害のある人の食事形態は、医師・</w:t>
      </w:r>
      <w:r>
        <w:t>ST</w:t>
      </w:r>
      <w:r>
        <w:t>・管理栄養士の評価に基づいて決める。ミキサー食は水分が分離しやすいため、とろみなどでまとまりをよくする。</w:t>
      </w:r>
    </w:p>
    <w:p w14:paraId="36D9DC21" w14:textId="77777777" w:rsidR="002C7F59" w:rsidRDefault="000458BD">
      <w:pPr>
        <w:pStyle w:val="Question"/>
      </w:pPr>
      <w:r>
        <w:t>3</w:t>
      </w:r>
      <w:r>
        <w:t>．</w:t>
      </w:r>
      <w:r>
        <w:t>文化的配慮の必要性</w:t>
      </w:r>
    </w:p>
    <w:p w14:paraId="5EDEA47F" w14:textId="77777777" w:rsidR="002C7F59" w:rsidRDefault="000458BD">
      <w:pPr>
        <w:pStyle w:val="Answer"/>
      </w:pPr>
      <w:r>
        <w:t>食事には宗教や習慣、価値観が反映される。例：イスラム教徒の対象者には豚肉を避けた食事を提供するなど、宗教上の制限に配慮する。</w:t>
      </w:r>
    </w:p>
    <w:p w14:paraId="1E59730E" w14:textId="77777777" w:rsidR="002C7F59" w:rsidRDefault="000458BD">
      <w:pPr>
        <w:pStyle w:val="Question"/>
      </w:pPr>
      <w:r>
        <w:t>4</w:t>
      </w:r>
      <w:r>
        <w:t>．「表情」「しぐさ」の観察</w:t>
      </w:r>
    </w:p>
    <w:p w14:paraId="689FAE89" w14:textId="77777777" w:rsidR="002C7F59" w:rsidRDefault="000458BD">
      <w:pPr>
        <w:pStyle w:val="Answer"/>
      </w:pPr>
      <w:r>
        <w:t>・</w:t>
      </w:r>
      <w:r>
        <w:t>無表情や不機嫌な表情は、不快感や体調不良のサインであり、心理状態を把握する手がかりになる。</w:t>
      </w:r>
    </w:p>
    <w:p w14:paraId="50F79E6D" w14:textId="77777777" w:rsidR="002C7F59" w:rsidRDefault="000458BD">
      <w:pPr>
        <w:pStyle w:val="Answer"/>
      </w:pPr>
      <w:r>
        <w:t>・</w:t>
      </w:r>
      <w:r>
        <w:t>落ち着きのない動作や拒否的なしぐさから、体調不良や援助への不安が読み取れる。</w:t>
      </w:r>
    </w:p>
    <w:p w14:paraId="4685A193" w14:textId="77777777" w:rsidR="002C7F59" w:rsidRDefault="000458BD">
      <w:pPr>
        <w:pStyle w:val="Question"/>
      </w:pPr>
      <w:r>
        <w:t>5</w:t>
      </w:r>
      <w:r>
        <w:t>．</w:t>
      </w:r>
      <w:r>
        <w:t>ベッド上での姿勢</w:t>
      </w:r>
    </w:p>
    <w:p w14:paraId="0F946669" w14:textId="77777777" w:rsidR="002C7F59" w:rsidRDefault="000458BD">
      <w:pPr>
        <w:pStyle w:val="Answer"/>
      </w:pPr>
      <w:r>
        <w:t>・</w:t>
      </w:r>
      <w:r>
        <w:t>背上げ角度は</w:t>
      </w:r>
      <w:r>
        <w:t>30</w:t>
      </w:r>
      <w:r>
        <w:t>〜</w:t>
      </w:r>
      <w:r>
        <w:t>60</w:t>
      </w:r>
      <w:r>
        <w:t>度を目安に、安定して保てる範囲でできるだけ起こす。</w:t>
      </w:r>
    </w:p>
    <w:p w14:paraId="4B299419" w14:textId="77777777" w:rsidR="002C7F59" w:rsidRDefault="000458BD">
      <w:pPr>
        <w:pStyle w:val="Answer"/>
      </w:pPr>
      <w:r>
        <w:t>・</w:t>
      </w:r>
      <w:r>
        <w:t>膝下を少し高くし、体がずり落ちないようにする。</w:t>
      </w:r>
    </w:p>
    <w:p w14:paraId="152367A4" w14:textId="77777777" w:rsidR="002C7F59" w:rsidRDefault="000458BD">
      <w:pPr>
        <w:pStyle w:val="Answer"/>
      </w:pPr>
      <w:r>
        <w:t>・</w:t>
      </w:r>
      <w:r>
        <w:t>背部や側方にクッションを当て、体幹と頭部を安定させる。頭部は軽く前傾させる。</w:t>
      </w:r>
    </w:p>
    <w:p w14:paraId="0A4BA8EB" w14:textId="77777777" w:rsidR="002C7F59" w:rsidRDefault="000458BD">
      <w:pPr>
        <w:pStyle w:val="20"/>
      </w:pPr>
      <w:r>
        <w:t>Ⅱ</w:t>
      </w:r>
      <w:r>
        <w:t>．選択問題</w:t>
      </w:r>
    </w:p>
    <w:p w14:paraId="139BE48A" w14:textId="77777777" w:rsidR="002C7F59" w:rsidRDefault="000458BD">
      <w:pPr>
        <w:pStyle w:val="Answer"/>
      </w:pPr>
      <w:r>
        <w:t>6</w:t>
      </w:r>
      <w:r>
        <w:t>．</w:t>
      </w:r>
      <w:r>
        <w:t>C</w:t>
      </w:r>
      <w:r>
        <w:t xml:space="preserve">　　</w:t>
      </w:r>
      <w:r>
        <w:t>7</w:t>
      </w:r>
      <w:r>
        <w:t>．</w:t>
      </w:r>
      <w:r>
        <w:t>C</w:t>
      </w:r>
      <w:r>
        <w:t xml:space="preserve">　　</w:t>
      </w:r>
      <w:r>
        <w:t>8</w:t>
      </w:r>
      <w:r>
        <w:t>．</w:t>
      </w:r>
      <w:r>
        <w:t>C</w:t>
      </w:r>
      <w:r>
        <w:t xml:space="preserve">　　</w:t>
      </w:r>
      <w:r>
        <w:t>9</w:t>
      </w:r>
      <w:r>
        <w:t>．</w:t>
      </w:r>
      <w:r>
        <w:t>D</w:t>
      </w:r>
      <w:r>
        <w:t xml:space="preserve">　　</w:t>
      </w:r>
      <w:r>
        <w:t>10</w:t>
      </w:r>
      <w:r>
        <w:t>．</w:t>
      </w:r>
      <w:r>
        <w:t>B</w:t>
      </w:r>
    </w:p>
    <w:p w14:paraId="5E9B3934" w14:textId="77777777" w:rsidR="002C7F59" w:rsidRDefault="000458BD">
      <w:pPr>
        <w:pStyle w:val="Answer"/>
      </w:pPr>
      <w:r>
        <w:t>（</w:t>
      </w:r>
      <w:r>
        <w:t>6</w:t>
      </w:r>
      <w:r>
        <w:t>の解説）食物繊維は炭水化物に含まれる成分で、五大栄養素とは別の項目ではない。</w:t>
      </w:r>
    </w:p>
    <w:p w14:paraId="03EE6D24" w14:textId="77777777" w:rsidR="002C7F59" w:rsidRDefault="000458BD">
      <w:pPr>
        <w:pStyle w:val="20"/>
      </w:pPr>
      <w:r>
        <w:t>Ⅲ</w:t>
      </w:r>
      <w:r>
        <w:t>．正誤問題</w:t>
      </w:r>
    </w:p>
    <w:p w14:paraId="6CDDAB1C" w14:textId="77777777" w:rsidR="002C7F59" w:rsidRDefault="000458BD">
      <w:pPr>
        <w:pStyle w:val="Answer"/>
      </w:pPr>
      <w:r>
        <w:t>1</w:t>
      </w:r>
      <w:r>
        <w:t>1</w:t>
      </w:r>
      <w:r>
        <w:t>．</w:t>
      </w:r>
      <w:r>
        <w:t>×</w:t>
      </w:r>
      <w:r>
        <w:t xml:space="preserve">　咀嚼力が低下している対象者には、軟菜食や刻み食などが適している（嚥下障害を伴う場合は嚥下調整食）。</w:t>
      </w:r>
    </w:p>
    <w:p w14:paraId="0EFA3162" w14:textId="77777777" w:rsidR="002C7F59" w:rsidRDefault="000458BD">
      <w:pPr>
        <w:pStyle w:val="Answer"/>
      </w:pPr>
      <w:r>
        <w:t>1</w:t>
      </w:r>
      <w:r>
        <w:t>2</w:t>
      </w:r>
      <w:r>
        <w:t>．</w:t>
      </w:r>
      <w:r>
        <w:t>×</w:t>
      </w:r>
      <w:r>
        <w:t xml:space="preserve">　食後すぐに仰向けになると逆流や誤嚥のリスクが高まるため、しばらく座位を保つ。</w:t>
      </w:r>
    </w:p>
    <w:p w14:paraId="2F4538C5" w14:textId="77777777" w:rsidR="002C7F59" w:rsidRDefault="000458BD">
      <w:pPr>
        <w:pStyle w:val="Answer"/>
      </w:pPr>
      <w:r>
        <w:lastRenderedPageBreak/>
        <w:t>1</w:t>
      </w:r>
      <w:r>
        <w:t>3</w:t>
      </w:r>
      <w:r>
        <w:t>．</w:t>
      </w:r>
      <w:r>
        <w:t>○</w:t>
      </w:r>
      <w:r>
        <w:t xml:space="preserve">　　</w:t>
      </w:r>
      <w:r>
        <w:t>14</w:t>
      </w:r>
      <w:r>
        <w:t>．</w:t>
      </w:r>
      <w:r>
        <w:t>○</w:t>
      </w:r>
      <w:r>
        <w:t xml:space="preserve">　　</w:t>
      </w:r>
      <w:r>
        <w:t>15</w:t>
      </w:r>
      <w:r>
        <w:t>．</w:t>
      </w:r>
      <w:r>
        <w:t>○</w:t>
      </w:r>
    </w:p>
    <w:p w14:paraId="0D9FB1F0" w14:textId="77777777" w:rsidR="002C7F59" w:rsidRDefault="000458BD">
      <w:r>
        <w:br w:type="page"/>
      </w:r>
    </w:p>
    <w:p w14:paraId="427A0BE5" w14:textId="77777777" w:rsidR="002C7F59" w:rsidRDefault="000458BD">
      <w:pPr>
        <w:pStyle w:val="1"/>
      </w:pPr>
      <w:r>
        <w:lastRenderedPageBreak/>
        <w:t>■</w:t>
      </w:r>
      <w:r>
        <w:t>事例演習　第</w:t>
      </w:r>
      <w:r>
        <w:t>1</w:t>
      </w:r>
      <w:r>
        <w:t>回：食事援助の基本</w:t>
      </w:r>
    </w:p>
    <w:p w14:paraId="5F272383" w14:textId="77777777" w:rsidR="002C7F59" w:rsidRDefault="000458BD">
      <w:r>
        <w:t>8</w:t>
      </w:r>
      <w:r>
        <w:t>0</w:t>
      </w:r>
      <w:r>
        <w:t>歳の女性</w:t>
      </w:r>
      <w:r>
        <w:t>A</w:t>
      </w:r>
      <w:r>
        <w:t>さんは、脳梗塞の後遺症により右片麻痺があり、要介護</w:t>
      </w:r>
      <w:r>
        <w:t>2</w:t>
      </w:r>
      <w:r>
        <w:t>の認定を受けている。認知機能に大きな問題はないが、嚥下機能がやや低下しており、介助によって食事をとっている。最近、食欲が低下し、食事の摂取量が減っている。</w:t>
      </w:r>
    </w:p>
    <w:p w14:paraId="7B8A31D3" w14:textId="77777777" w:rsidR="002C7F59" w:rsidRDefault="000458BD">
      <w:r>
        <w:t>看</w:t>
      </w:r>
      <w:r>
        <w:t>護師が朝食の援助のために訪室すると、</w:t>
      </w:r>
      <w:r>
        <w:t>A</w:t>
      </w:r>
      <w:r>
        <w:t>さんはベッド上で体を斜めに倒し、頭部が後ろに反った姿勢で枕に寄りかかっていた。トレイには常食が提供されていた。</w:t>
      </w:r>
    </w:p>
    <w:p w14:paraId="7FA678AA" w14:textId="77777777" w:rsidR="002C7F59" w:rsidRDefault="000458BD">
      <w:pPr>
        <w:pStyle w:val="Question"/>
      </w:pPr>
      <w:r>
        <w:t>設</w:t>
      </w:r>
      <w:r>
        <w:t>問</w:t>
      </w:r>
      <w:r>
        <w:t>1</w:t>
      </w:r>
      <w:r>
        <w:t xml:space="preserve">　この事例から、</w:t>
      </w:r>
      <w:r>
        <w:t>A</w:t>
      </w:r>
      <w:r>
        <w:t>さんの食事援助における問題点を</w:t>
      </w:r>
      <w:r>
        <w:t>3</w:t>
      </w:r>
      <w:r>
        <w:t>つ挙げよ。</w:t>
      </w:r>
    </w:p>
    <w:p w14:paraId="30700C44" w14:textId="77777777" w:rsidR="002C7F59" w:rsidRDefault="000458BD">
      <w:pPr>
        <w:pStyle w:val="Question"/>
      </w:pPr>
      <w:r>
        <w:t>設</w:t>
      </w:r>
      <w:r>
        <w:t>問</w:t>
      </w:r>
      <w:r>
        <w:t>2</w:t>
      </w:r>
      <w:r>
        <w:t xml:space="preserve">　</w:t>
      </w:r>
      <w:r>
        <w:t>A</w:t>
      </w:r>
      <w:r>
        <w:t>さんの食事時の姿勢について、どのような修正が必要か具体的に説明せよ。</w:t>
      </w:r>
    </w:p>
    <w:p w14:paraId="559365F1" w14:textId="77777777" w:rsidR="002C7F59" w:rsidRDefault="000458BD">
      <w:pPr>
        <w:pStyle w:val="Question"/>
      </w:pPr>
      <w:r>
        <w:t>設</w:t>
      </w:r>
      <w:r>
        <w:t>問</w:t>
      </w:r>
      <w:r>
        <w:t>3</w:t>
      </w:r>
      <w:r>
        <w:t xml:space="preserve">　この状況で看護師が確認すべき観察項目を</w:t>
      </w:r>
      <w:r>
        <w:t>4</w:t>
      </w:r>
      <w:r>
        <w:t>つ挙げよ。</w:t>
      </w:r>
    </w:p>
    <w:p w14:paraId="12BAB535" w14:textId="77777777" w:rsidR="002C7F59" w:rsidRDefault="000458BD">
      <w:pPr>
        <w:pStyle w:val="Question"/>
      </w:pPr>
      <w:r>
        <w:t>設</w:t>
      </w:r>
      <w:r>
        <w:t>問</w:t>
      </w:r>
      <w:r>
        <w:t>4</w:t>
      </w:r>
      <w:r>
        <w:t xml:space="preserve">　食事形態が「常食」であることに対して、看護師はどのように対応すべきか。根拠を含めて述べよ。</w:t>
      </w:r>
    </w:p>
    <w:p w14:paraId="1FC65FE3" w14:textId="77777777" w:rsidR="002C7F59" w:rsidRDefault="000458BD">
      <w:pPr>
        <w:pStyle w:val="Question"/>
      </w:pPr>
      <w:r>
        <w:t>設</w:t>
      </w:r>
      <w:r>
        <w:t>問</w:t>
      </w:r>
      <w:r>
        <w:t>5</w:t>
      </w:r>
      <w:r>
        <w:t xml:space="preserve">　食欲が低下している</w:t>
      </w:r>
      <w:r>
        <w:t>A</w:t>
      </w:r>
      <w:r>
        <w:t>さんに対して、どのような看護支援が考えられるか。</w:t>
      </w:r>
      <w:r>
        <w:t>2</w:t>
      </w:r>
      <w:r>
        <w:t>つ挙げて説明せよ。</w:t>
      </w:r>
    </w:p>
    <w:p w14:paraId="185952B2" w14:textId="77777777" w:rsidR="002C7F59" w:rsidRDefault="000458BD">
      <w:pPr>
        <w:pStyle w:val="Question"/>
      </w:pPr>
      <w:r>
        <w:t>設</w:t>
      </w:r>
      <w:r>
        <w:t>問</w:t>
      </w:r>
      <w:r>
        <w:t>6</w:t>
      </w:r>
      <w:r>
        <w:t xml:space="preserve">　</w:t>
      </w:r>
      <w:r>
        <w:t>A</w:t>
      </w:r>
      <w:r>
        <w:t>さんのような高齢者に対する、信頼関係の構築を意識した食事援助のあり方について、自分の考えを述べよ。</w:t>
      </w:r>
    </w:p>
    <w:p w14:paraId="35C6383A" w14:textId="77777777" w:rsidR="002C7F59" w:rsidRDefault="000458BD">
      <w:r>
        <w:br w:type="page"/>
      </w:r>
    </w:p>
    <w:p w14:paraId="1067E071" w14:textId="77777777" w:rsidR="002C7F59" w:rsidRDefault="000458BD">
      <w:pPr>
        <w:pStyle w:val="1"/>
      </w:pPr>
      <w:r>
        <w:lastRenderedPageBreak/>
        <w:t>■</w:t>
      </w:r>
      <w:r>
        <w:t>事例演習　解答例</w:t>
      </w:r>
    </w:p>
    <w:p w14:paraId="7C19FA95" w14:textId="77777777" w:rsidR="002C7F59" w:rsidRDefault="000458BD">
      <w:pPr>
        <w:pStyle w:val="Question"/>
      </w:pPr>
      <w:r>
        <w:t>設問</w:t>
      </w:r>
      <w:r>
        <w:t>1</w:t>
      </w:r>
      <w:r>
        <w:t xml:space="preserve">　問題点</w:t>
      </w:r>
    </w:p>
    <w:p w14:paraId="0BAF146D" w14:textId="77777777" w:rsidR="002C7F59" w:rsidRDefault="000458BD">
      <w:pPr>
        <w:pStyle w:val="Answer"/>
      </w:pPr>
      <w:r>
        <w:t>1</w:t>
      </w:r>
      <w:r>
        <w:t>．</w:t>
      </w:r>
      <w:r>
        <w:t>食事時の姿勢が不適切（体が斜めで頭部が後屈）であり、誤嚥のリスクがある。</w:t>
      </w:r>
    </w:p>
    <w:p w14:paraId="56AF5B75" w14:textId="77777777" w:rsidR="002C7F59" w:rsidRDefault="000458BD">
      <w:pPr>
        <w:pStyle w:val="Answer"/>
      </w:pPr>
      <w:r>
        <w:t>2</w:t>
      </w:r>
      <w:r>
        <w:t>．</w:t>
      </w:r>
      <w:r>
        <w:t>嚥下機能が低下しているにもかかわらず、常食が提供されている。</w:t>
      </w:r>
    </w:p>
    <w:p w14:paraId="20548ABF" w14:textId="77777777" w:rsidR="002C7F59" w:rsidRDefault="000458BD">
      <w:pPr>
        <w:pStyle w:val="Answer"/>
      </w:pPr>
      <w:r>
        <w:t>3</w:t>
      </w:r>
      <w:r>
        <w:t>．</w:t>
      </w:r>
      <w:r>
        <w:t>食欲低下と摂取量の減少が続いているが、原因が確認・対応されていない。</w:t>
      </w:r>
    </w:p>
    <w:p w14:paraId="665B82CC" w14:textId="77777777" w:rsidR="002C7F59" w:rsidRDefault="000458BD">
      <w:pPr>
        <w:pStyle w:val="Question"/>
      </w:pPr>
      <w:r>
        <w:t>設問</w:t>
      </w:r>
      <w:r>
        <w:t>2</w:t>
      </w:r>
      <w:r>
        <w:t xml:space="preserve">　姿勢の修正</w:t>
      </w:r>
    </w:p>
    <w:p w14:paraId="5FB5BBE7" w14:textId="77777777" w:rsidR="002C7F59" w:rsidRDefault="000458BD">
      <w:pPr>
        <w:pStyle w:val="Answer"/>
      </w:pPr>
      <w:r>
        <w:t>・</w:t>
      </w:r>
      <w:r>
        <w:t>ベッドの背上げ角度を</w:t>
      </w:r>
      <w:r>
        <w:t>30</w:t>
      </w:r>
      <w:r>
        <w:t>〜</w:t>
      </w:r>
      <w:r>
        <w:t>60</w:t>
      </w:r>
      <w:r>
        <w:t>度に調整し、できるだけ座位に近い姿勢にする（嚥下機能が低下しているため、角度は医師・</w:t>
      </w:r>
      <w:r>
        <w:t>ST</w:t>
      </w:r>
      <w:r>
        <w:t>の指示も確認する）。</w:t>
      </w:r>
    </w:p>
    <w:p w14:paraId="59F6670E" w14:textId="77777777" w:rsidR="002C7F59" w:rsidRDefault="000458BD">
      <w:pPr>
        <w:pStyle w:val="Answer"/>
      </w:pPr>
      <w:r>
        <w:t>・</w:t>
      </w:r>
      <w:r>
        <w:t>骨盤を起こして、ずり落ちを防ぐ。膝下にクッションを入れる。</w:t>
      </w:r>
    </w:p>
    <w:p w14:paraId="5CDC71A1" w14:textId="77777777" w:rsidR="002C7F59" w:rsidRDefault="000458BD">
      <w:pPr>
        <w:pStyle w:val="Answer"/>
      </w:pPr>
      <w:r>
        <w:t>・</w:t>
      </w:r>
      <w:r>
        <w:t>頭部はあごを軽く引いた、やや前傾の位置にする。</w:t>
      </w:r>
    </w:p>
    <w:p w14:paraId="10001CC3" w14:textId="77777777" w:rsidR="002C7F59" w:rsidRDefault="000458BD">
      <w:pPr>
        <w:pStyle w:val="Answer"/>
      </w:pPr>
      <w:r>
        <w:t>・</w:t>
      </w:r>
      <w:r>
        <w:t>枕やクッションで体幹と頭部を支え、麻痺側を含めて左右対称の姿勢を保つ。</w:t>
      </w:r>
    </w:p>
    <w:p w14:paraId="6F5C0E33" w14:textId="77777777" w:rsidR="002C7F59" w:rsidRDefault="000458BD">
      <w:pPr>
        <w:pStyle w:val="Question"/>
      </w:pPr>
      <w:r>
        <w:t>設</w:t>
      </w:r>
      <w:r>
        <w:t>問</w:t>
      </w:r>
      <w:r>
        <w:t>3</w:t>
      </w:r>
      <w:r>
        <w:t xml:space="preserve">　観察項目</w:t>
      </w:r>
    </w:p>
    <w:p w14:paraId="39999E8F" w14:textId="77777777" w:rsidR="002C7F59" w:rsidRDefault="000458BD">
      <w:pPr>
        <w:pStyle w:val="Answer"/>
      </w:pPr>
      <w:r>
        <w:t>1</w:t>
      </w:r>
      <w:r>
        <w:t>．</w:t>
      </w:r>
      <w:r>
        <w:t xml:space="preserve">食欲や食事への意欲　</w:t>
      </w:r>
      <w:r>
        <w:t>2</w:t>
      </w:r>
      <w:r>
        <w:t xml:space="preserve">．実際の摂取量（残食の程度）　</w:t>
      </w:r>
      <w:r>
        <w:t>3</w:t>
      </w:r>
      <w:r>
        <w:t xml:space="preserve">．嚥下状態（むせ込み、咳嗽、湿性嗄声の有無）　</w:t>
      </w:r>
      <w:r>
        <w:t>4</w:t>
      </w:r>
      <w:r>
        <w:t>．表情や会話などの心理的反応</w:t>
      </w:r>
    </w:p>
    <w:p w14:paraId="55649A4E" w14:textId="77777777" w:rsidR="002C7F59" w:rsidRDefault="000458BD">
      <w:pPr>
        <w:pStyle w:val="Question"/>
      </w:pPr>
      <w:r>
        <w:t>設問</w:t>
      </w:r>
      <w:r>
        <w:t>4</w:t>
      </w:r>
      <w:r>
        <w:t xml:space="preserve">　常食への対応</w:t>
      </w:r>
    </w:p>
    <w:p w14:paraId="0F8091AF" w14:textId="77777777" w:rsidR="002C7F59" w:rsidRDefault="000458BD">
      <w:pPr>
        <w:pStyle w:val="Answer"/>
      </w:pPr>
      <w:r>
        <w:t>・</w:t>
      </w:r>
      <w:r>
        <w:t>嚥下機能が低下しているため、常食では誤嚥や窒息のリスクがある。</w:t>
      </w:r>
    </w:p>
    <w:p w14:paraId="526196E7" w14:textId="77777777" w:rsidR="002C7F59" w:rsidRDefault="000458BD">
      <w:pPr>
        <w:pStyle w:val="Answer"/>
      </w:pPr>
      <w:r>
        <w:t>・</w:t>
      </w:r>
      <w:r>
        <w:t>そのまま摂取させず、医師・</w:t>
      </w:r>
      <w:r>
        <w:t>ST</w:t>
      </w:r>
      <w:r>
        <w:t>・管理栄養士に報告・相談し、嚥下機能に応じた食事形態（嚥下調整食）へ変更を検討する。</w:t>
      </w:r>
    </w:p>
    <w:p w14:paraId="04E6FBD5" w14:textId="77777777" w:rsidR="002C7F59" w:rsidRDefault="000458BD">
      <w:pPr>
        <w:pStyle w:val="Question"/>
      </w:pPr>
      <w:r>
        <w:t>設</w:t>
      </w:r>
      <w:r>
        <w:t>問</w:t>
      </w:r>
      <w:r>
        <w:t>5</w:t>
      </w:r>
      <w:r>
        <w:t xml:space="preserve">　食欲低下への支援</w:t>
      </w:r>
    </w:p>
    <w:p w14:paraId="2C57BAAD" w14:textId="77777777" w:rsidR="002C7F59" w:rsidRDefault="000458BD">
      <w:pPr>
        <w:pStyle w:val="Answer"/>
      </w:pPr>
      <w:r>
        <w:t>1</w:t>
      </w:r>
      <w:r>
        <w:t>．</w:t>
      </w:r>
      <w:r>
        <w:t>好みや食習慣を把握し、好きなメニューを取り入れて食への意欲を高める。</w:t>
      </w:r>
    </w:p>
    <w:p w14:paraId="3CA13D57" w14:textId="77777777" w:rsidR="002C7F59" w:rsidRDefault="000458BD">
      <w:pPr>
        <w:pStyle w:val="Answer"/>
      </w:pPr>
      <w:r>
        <w:t>2</w:t>
      </w:r>
      <w:r>
        <w:t>．</w:t>
      </w:r>
      <w:r>
        <w:t>静かで明るい環境を整え、安心して食べられる雰囲気をつくる。</w:t>
      </w:r>
    </w:p>
    <w:p w14:paraId="10BAF8D1" w14:textId="77777777" w:rsidR="002C7F59" w:rsidRDefault="000458BD">
      <w:pPr>
        <w:pStyle w:val="Answer"/>
      </w:pPr>
      <w:r>
        <w:t>3</w:t>
      </w:r>
      <w:r>
        <w:t>．</w:t>
      </w:r>
      <w:r>
        <w:t>食欲低下の原因（口腔内の状態、便秘、薬剤の影響、気分の落ち込みなど）を確認する。</w:t>
      </w:r>
    </w:p>
    <w:p w14:paraId="6FE824F7" w14:textId="77777777" w:rsidR="002C7F59" w:rsidRDefault="000458BD">
      <w:pPr>
        <w:pStyle w:val="Question"/>
      </w:pPr>
      <w:r>
        <w:t>設問</w:t>
      </w:r>
      <w:r>
        <w:t>6</w:t>
      </w:r>
      <w:r>
        <w:t xml:space="preserve">　信頼関係</w:t>
      </w:r>
    </w:p>
    <w:p w14:paraId="37DF1D07" w14:textId="77777777" w:rsidR="002C7F59" w:rsidRDefault="000458BD">
      <w:pPr>
        <w:pStyle w:val="Answer"/>
      </w:pPr>
      <w:r>
        <w:t>食</w:t>
      </w:r>
      <w:r>
        <w:t>事援助を単なる介助ととらえず、気持ちに寄り添って会話しながら、安心して食べられるよう配慮する。表情や声かけを通して関係を築くことが、心理的な安定や食への意欲につながる。</w:t>
      </w:r>
    </w:p>
    <w:sectPr w:rsidR="002C7F59">
      <w:footerReference w:type="default" r:id="rId7"/>
      <w:pgSz w:w="11906" w:h="16838"/>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304E5" w14:textId="77777777" w:rsidR="000458BD" w:rsidRDefault="000458BD">
      <w:pPr>
        <w:spacing w:after="0" w:line="240" w:lineRule="auto"/>
      </w:pPr>
      <w:r>
        <w:separator/>
      </w:r>
    </w:p>
  </w:endnote>
  <w:endnote w:type="continuationSeparator" w:id="0">
    <w:p w14:paraId="1B8341E4" w14:textId="77777777" w:rsidR="000458BD" w:rsidRDefault="00045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69C2" w14:textId="77777777" w:rsidR="002C7F59" w:rsidRDefault="000458BD">
    <w:pPr>
      <w:pStyle w:val="a7"/>
    </w:pPr>
    <w:r>
      <w:t>日常生活援助技術</w:t>
    </w:r>
    <w:r>
      <w:t>Ⅱ</w:t>
    </w:r>
    <w:r>
      <w:t>（食事、排泄）　第</w:t>
    </w:r>
    <w:r>
      <w:t>1</w:t>
    </w:r>
    <w:r>
      <w:t>回</w:t>
    </w:r>
    <w:r>
      <w:t xml:space="preserve">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20AD8" w14:textId="77777777" w:rsidR="000458BD" w:rsidRDefault="000458BD">
      <w:pPr>
        <w:spacing w:after="0" w:line="240" w:lineRule="auto"/>
      </w:pPr>
      <w:r>
        <w:separator/>
      </w:r>
    </w:p>
  </w:footnote>
  <w:footnote w:type="continuationSeparator" w:id="0">
    <w:p w14:paraId="7112CEE0" w14:textId="77777777" w:rsidR="000458BD" w:rsidRDefault="00045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92076"/>
    <w:multiLevelType w:val="hybridMultilevel"/>
    <w:tmpl w:val="03485FD4"/>
    <w:lvl w:ilvl="0" w:tplc="AEE2BCEA">
      <w:start w:val="1"/>
      <w:numFmt w:val="decimal"/>
      <w:lvlText w:val="%1."/>
      <w:lvlJc w:val="left"/>
      <w:pPr>
        <w:ind w:left="420" w:hanging="420"/>
      </w:pPr>
      <w:rPr>
        <w:rFonts w:ascii="游ゴシック" w:eastAsia="游ゴシック" w:hAnsi="游ゴシック" w:cs="游ゴシック"/>
      </w:rPr>
    </w:lvl>
    <w:lvl w:ilvl="1" w:tplc="CFAC914E">
      <w:numFmt w:val="decimal"/>
      <w:lvlText w:val=""/>
      <w:lvlJc w:val="left"/>
    </w:lvl>
    <w:lvl w:ilvl="2" w:tplc="E9A63BD4">
      <w:numFmt w:val="decimal"/>
      <w:lvlText w:val=""/>
      <w:lvlJc w:val="left"/>
    </w:lvl>
    <w:lvl w:ilvl="3" w:tplc="A2EE0174">
      <w:numFmt w:val="decimal"/>
      <w:lvlText w:val=""/>
      <w:lvlJc w:val="left"/>
    </w:lvl>
    <w:lvl w:ilvl="4" w:tplc="21C02370">
      <w:numFmt w:val="decimal"/>
      <w:lvlText w:val=""/>
      <w:lvlJc w:val="left"/>
    </w:lvl>
    <w:lvl w:ilvl="5" w:tplc="D534A8FE">
      <w:numFmt w:val="decimal"/>
      <w:lvlText w:val=""/>
      <w:lvlJc w:val="left"/>
    </w:lvl>
    <w:lvl w:ilvl="6" w:tplc="C930C7FA">
      <w:numFmt w:val="decimal"/>
      <w:lvlText w:val=""/>
      <w:lvlJc w:val="left"/>
    </w:lvl>
    <w:lvl w:ilvl="7" w:tplc="6DA495BA">
      <w:numFmt w:val="decimal"/>
      <w:lvlText w:val=""/>
      <w:lvlJc w:val="left"/>
    </w:lvl>
    <w:lvl w:ilvl="8" w:tplc="ACF81970">
      <w:numFmt w:val="decimal"/>
      <w:lvlText w:val=""/>
      <w:lvlJc w:val="left"/>
    </w:lvl>
  </w:abstractNum>
  <w:abstractNum w:abstractNumId="1" w15:restartNumberingAfterBreak="0">
    <w:nsid w:val="44C85D3E"/>
    <w:multiLevelType w:val="hybridMultilevel"/>
    <w:tmpl w:val="D110CE80"/>
    <w:lvl w:ilvl="0" w:tplc="8B108370">
      <w:start w:val="1"/>
      <w:numFmt w:val="bullet"/>
      <w:pStyle w:val="a"/>
      <w:lvlText w:val="・"/>
      <w:lvlJc w:val="left"/>
      <w:pPr>
        <w:ind w:left="420" w:hanging="210"/>
      </w:pPr>
      <w:rPr>
        <w:rFonts w:ascii="游ゴシック" w:eastAsia="游ゴシック" w:hAnsi="游ゴシック" w:cs="游ゴシック"/>
      </w:rPr>
    </w:lvl>
    <w:lvl w:ilvl="1" w:tplc="D7D005B2">
      <w:start w:val="1"/>
      <w:numFmt w:val="bullet"/>
      <w:pStyle w:val="2"/>
      <w:lvlText w:val="−"/>
      <w:lvlJc w:val="left"/>
      <w:pPr>
        <w:ind w:left="840" w:hanging="210"/>
      </w:pPr>
      <w:rPr>
        <w:rFonts w:ascii="游ゴシック" w:eastAsia="游ゴシック" w:hAnsi="游ゴシック" w:cs="游ゴシック"/>
      </w:rPr>
    </w:lvl>
    <w:lvl w:ilvl="2" w:tplc="DB90BA12">
      <w:numFmt w:val="decimal"/>
      <w:lvlText w:val=""/>
      <w:lvlJc w:val="left"/>
    </w:lvl>
    <w:lvl w:ilvl="3" w:tplc="D81AF07A">
      <w:numFmt w:val="decimal"/>
      <w:lvlText w:val=""/>
      <w:lvlJc w:val="left"/>
    </w:lvl>
    <w:lvl w:ilvl="4" w:tplc="30188086">
      <w:numFmt w:val="decimal"/>
      <w:lvlText w:val=""/>
      <w:lvlJc w:val="left"/>
    </w:lvl>
    <w:lvl w:ilvl="5" w:tplc="1C788FEA">
      <w:numFmt w:val="decimal"/>
      <w:lvlText w:val=""/>
      <w:lvlJc w:val="left"/>
    </w:lvl>
    <w:lvl w:ilvl="6" w:tplc="6838B8F2">
      <w:numFmt w:val="decimal"/>
      <w:lvlText w:val=""/>
      <w:lvlJc w:val="left"/>
    </w:lvl>
    <w:lvl w:ilvl="7" w:tplc="D5C6B0A2">
      <w:numFmt w:val="decimal"/>
      <w:lvlText w:val=""/>
      <w:lvlJc w:val="left"/>
    </w:lvl>
    <w:lvl w:ilvl="8" w:tplc="AF06F370">
      <w:numFmt w:val="decimal"/>
      <w:lvlText w:val=""/>
      <w:lvlJc w:val="left"/>
    </w:lvl>
  </w:abstractNum>
  <w:num w:numId="1" w16cid:durableId="1038160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defaultTabStop w:val="42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F59"/>
    <w:rsid w:val="000458BD"/>
    <w:rsid w:val="000467AC"/>
    <w:rsid w:val="002C7F59"/>
    <w:rsid w:val="003536A8"/>
    <w:rsid w:val="009625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7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ゴシック" w:eastAsia="游ゴシック" w:hAnsi="游ゴシック" w:cs="游ゴシック"/>
        <w:sz w:val="21"/>
        <w:szCs w:val="21"/>
        <w:lang w:val="en-US" w:eastAsia="ja-JP" w:bidi="ar-SA"/>
      </w:rPr>
    </w:rPrDefault>
    <w:pPrDefault>
      <w:pPr>
        <w:spacing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280" w:after="100"/>
      <w:outlineLvl w:val="0"/>
    </w:pPr>
    <w:rPr>
      <w:b/>
      <w:bCs/>
      <w:sz w:val="25"/>
      <w:szCs w:val="25"/>
    </w:rPr>
  </w:style>
  <w:style w:type="paragraph" w:styleId="20">
    <w:name w:val="heading 2"/>
    <w:basedOn w:val="a0"/>
    <w:next w:val="a0"/>
    <w:uiPriority w:val="9"/>
    <w:unhideWhenUsed/>
    <w:qFormat/>
    <w:pPr>
      <w:keepNext/>
      <w:keepLines/>
      <w:spacing w:before="180"/>
      <w:outlineLvl w:val="1"/>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next w:val="a0"/>
    <w:uiPriority w:val="10"/>
    <w:qFormat/>
    <w:pPr>
      <w:keepNext/>
    </w:pPr>
    <w:rPr>
      <w:b/>
      <w:bCs/>
      <w:sz w:val="34"/>
      <w:szCs w:val="34"/>
    </w:rPr>
  </w:style>
  <w:style w:type="paragraph" w:styleId="a5">
    <w:name w:val="Subtitle"/>
    <w:basedOn w:val="a0"/>
    <w:next w:val="a0"/>
    <w:uiPriority w:val="11"/>
    <w:qFormat/>
    <w:pPr>
      <w:spacing w:after="200"/>
    </w:pPr>
  </w:style>
  <w:style w:type="paragraph" w:styleId="a">
    <w:name w:val="List Bullet"/>
    <w:basedOn w:val="a0"/>
    <w:qFormat/>
    <w:pPr>
      <w:numPr>
        <w:numId w:val="1"/>
      </w:numPr>
      <w:spacing w:after="40"/>
    </w:pPr>
  </w:style>
  <w:style w:type="paragraph" w:styleId="2">
    <w:name w:val="List Bullet 2"/>
    <w:basedOn w:val="a0"/>
    <w:qFormat/>
    <w:pPr>
      <w:numPr>
        <w:ilvl w:val="1"/>
        <w:numId w:val="1"/>
      </w:numPr>
      <w:spacing w:after="30"/>
    </w:pPr>
  </w:style>
  <w:style w:type="paragraph" w:styleId="a6">
    <w:name w:val="List Number"/>
    <w:basedOn w:val="a0"/>
    <w:qFormat/>
    <w:pPr>
      <w:spacing w:after="40"/>
      <w:ind w:left="420" w:hanging="420"/>
    </w:pPr>
  </w:style>
  <w:style w:type="paragraph" w:customStyle="1" w:styleId="TableText">
    <w:name w:val="Table Text"/>
    <w:basedOn w:val="a0"/>
    <w:qFormat/>
    <w:pPr>
      <w:spacing w:after="20" w:line="264" w:lineRule="auto"/>
    </w:pPr>
    <w:rPr>
      <w:sz w:val="19"/>
      <w:szCs w:val="19"/>
    </w:rPr>
  </w:style>
  <w:style w:type="paragraph" w:customStyle="1" w:styleId="Note">
    <w:name w:val="Note"/>
    <w:basedOn w:val="a0"/>
    <w:next w:val="a0"/>
    <w:qFormat/>
    <w:rPr>
      <w:sz w:val="19"/>
      <w:szCs w:val="19"/>
    </w:rPr>
  </w:style>
  <w:style w:type="paragraph" w:customStyle="1" w:styleId="Question">
    <w:name w:val="Question"/>
    <w:basedOn w:val="a0"/>
    <w:qFormat/>
    <w:pPr>
      <w:keepNext/>
      <w:keepLines/>
      <w:spacing w:before="100" w:after="20"/>
      <w:ind w:left="630" w:hanging="630"/>
    </w:pPr>
  </w:style>
  <w:style w:type="paragraph" w:customStyle="1" w:styleId="Choice">
    <w:name w:val="Choice"/>
    <w:basedOn w:val="a0"/>
    <w:qFormat/>
    <w:pPr>
      <w:keepLines/>
      <w:spacing w:after="10"/>
      <w:ind w:left="630"/>
    </w:pPr>
  </w:style>
  <w:style w:type="paragraph" w:customStyle="1" w:styleId="Answer">
    <w:name w:val="Answer"/>
    <w:basedOn w:val="a0"/>
    <w:qFormat/>
    <w:pPr>
      <w:keepLines/>
      <w:spacing w:after="40"/>
      <w:ind w:left="630"/>
    </w:pPr>
  </w:style>
  <w:style w:type="paragraph" w:styleId="a7">
    <w:name w:val="footer"/>
    <w:basedOn w:val="a0"/>
    <w:qFormat/>
    <w:pPr>
      <w:spacing w:after="0"/>
      <w:jc w:val="center"/>
    </w:pPr>
    <w:rPr>
      <w:sz w:val="18"/>
      <w:szCs w:val="18"/>
    </w:rPr>
  </w:style>
  <w:style w:type="paragraph" w:styleId="a8">
    <w:name w:val="List Paragraph"/>
    <w:basedOn w:val="a0"/>
    <w:uiPriority w:val="34"/>
    <w:qFormat/>
    <w:rsid w:val="000467AC"/>
    <w:pPr>
      <w:ind w:leftChars="400" w:left="840"/>
    </w:pPr>
  </w:style>
  <w:style w:type="paragraph" w:styleId="a9">
    <w:name w:val="header"/>
    <w:basedOn w:val="a0"/>
    <w:link w:val="aa"/>
    <w:uiPriority w:val="99"/>
    <w:unhideWhenUsed/>
    <w:rsid w:val="003536A8"/>
    <w:pPr>
      <w:tabs>
        <w:tab w:val="center" w:pos="4252"/>
        <w:tab w:val="right" w:pos="8504"/>
      </w:tabs>
      <w:snapToGrid w:val="0"/>
    </w:pPr>
  </w:style>
  <w:style w:type="character" w:customStyle="1" w:styleId="aa">
    <w:name w:val="ヘッダー (文字)"/>
    <w:basedOn w:val="a1"/>
    <w:link w:val="a9"/>
    <w:uiPriority w:val="99"/>
    <w:rsid w:val="00353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2026-10-11T08:12:00Z</dcterms:created>
  <dcterms:modified xsi:type="dcterms:W3CDTF">2026-10-11T08:12:00Z</dcterms:modified>
</cp:coreProperties>
</file>