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D551" w14:textId="1F1E9FE9" w:rsidR="00802EBF" w:rsidRDefault="00802EBF" w:rsidP="00802EBF">
      <w:pPr>
        <w:rPr>
          <w:b/>
          <w:bCs/>
        </w:rPr>
      </w:pPr>
      <w:r w:rsidRPr="00802EBF">
        <w:rPr>
          <w:b/>
          <w:bCs/>
        </w:rPr>
        <w:t>成人援助論Ⅰ（循環機能障害の看護）シラバス（全10回）</w:t>
      </w:r>
    </w:p>
    <w:p w14:paraId="34E6E970" w14:textId="28B345A3" w:rsidR="00802EBF" w:rsidRPr="00802EBF" w:rsidRDefault="00802EBF" w:rsidP="00802EBF">
      <w:pPr>
        <w:rPr>
          <w:b/>
          <w:bCs/>
        </w:rPr>
      </w:pPr>
      <w:r>
        <w:rPr>
          <w:rFonts w:ascii="Segoe UI Emoji" w:hAnsi="Segoe UI Emoji" w:cs="Segoe UI Emoji" w:hint="eastAsia"/>
          <w:b/>
          <w:bCs/>
        </w:rPr>
        <w:t>■</w:t>
      </w:r>
      <w:r w:rsidRPr="00802EBF">
        <w:rPr>
          <w:b/>
          <w:bCs/>
        </w:rPr>
        <w:t>目的</w:t>
      </w:r>
    </w:p>
    <w:p w14:paraId="19963B64" w14:textId="77777777" w:rsidR="00802EBF" w:rsidRPr="00802EBF" w:rsidRDefault="00802EBF" w:rsidP="00802EBF">
      <w:r w:rsidRPr="00802EBF">
        <w:t>循環器疾患は生命に直結する重大な病態であり、急性期から慢性期、さらには退院後の日常生活に至るまで、継続的かつ包括的な看護が求められる。本講義では、循環器疾患の病態生理、検査・治療、看護実践に関する知識を体系的に学び、臨床現場で必要な観察力・判断力・援助技術を養うことを目的とする。</w:t>
      </w:r>
    </w:p>
    <w:p w14:paraId="111934ED" w14:textId="77777777" w:rsidR="00802EBF" w:rsidRDefault="00802EBF" w:rsidP="00802EBF"/>
    <w:p w14:paraId="17CB5E96" w14:textId="19745647" w:rsidR="00802EBF" w:rsidRPr="00802EBF" w:rsidRDefault="00802EBF" w:rsidP="00802EBF">
      <w:r>
        <w:rPr>
          <w:rFonts w:hint="eastAsia"/>
        </w:rPr>
        <w:t>■</w:t>
      </w:r>
      <w:r w:rsidRPr="00802EBF">
        <w:rPr>
          <w:b/>
          <w:bCs/>
        </w:rPr>
        <w:t>講義全体の目標</w:t>
      </w:r>
    </w:p>
    <w:p w14:paraId="6FF85863" w14:textId="77777777" w:rsidR="00802EBF" w:rsidRPr="00802EBF" w:rsidRDefault="00802EBF" w:rsidP="00802EBF">
      <w:pPr>
        <w:numPr>
          <w:ilvl w:val="0"/>
          <w:numId w:val="2"/>
        </w:numPr>
      </w:pPr>
      <w:r w:rsidRPr="00802EBF">
        <w:t>循環器系の解剖生理と循環機能障害の基本的な病態を理解する。</w:t>
      </w:r>
    </w:p>
    <w:p w14:paraId="2563BB23" w14:textId="77777777" w:rsidR="00802EBF" w:rsidRPr="00802EBF" w:rsidRDefault="00802EBF" w:rsidP="00802EBF">
      <w:pPr>
        <w:numPr>
          <w:ilvl w:val="0"/>
          <w:numId w:val="2"/>
        </w:numPr>
      </w:pPr>
      <w:r w:rsidRPr="00802EBF">
        <w:t>虚血性心疾患、心不全、不整脈、心臓弁膜症、大血管疾患などの代表的な循環器疾患について、診断・治療方法を説明できる。</w:t>
      </w:r>
    </w:p>
    <w:p w14:paraId="7E0EFA37" w14:textId="77777777" w:rsidR="00802EBF" w:rsidRPr="00802EBF" w:rsidRDefault="00802EBF" w:rsidP="00802EBF">
      <w:pPr>
        <w:numPr>
          <w:ilvl w:val="0"/>
          <w:numId w:val="2"/>
        </w:numPr>
      </w:pPr>
      <w:r w:rsidRPr="00802EBF">
        <w:t>各疾患の症状や経過に応じた看護援助の実際を理解し、安全かつ適切な援助が考察できる。</w:t>
      </w:r>
    </w:p>
    <w:p w14:paraId="1FA1FB48" w14:textId="77777777" w:rsidR="00802EBF" w:rsidRPr="00802EBF" w:rsidRDefault="00802EBF" w:rsidP="00802EBF">
      <w:pPr>
        <w:numPr>
          <w:ilvl w:val="0"/>
          <w:numId w:val="2"/>
        </w:numPr>
      </w:pPr>
      <w:r w:rsidRPr="00802EBF">
        <w:t>心臓手術を受ける患者に対する周術期の看護援助と術後合併症予防について理解する。</w:t>
      </w:r>
    </w:p>
    <w:p w14:paraId="2431B0D4" w14:textId="77777777" w:rsidR="00802EBF" w:rsidRPr="00802EBF" w:rsidRDefault="00802EBF" w:rsidP="00802EBF">
      <w:pPr>
        <w:numPr>
          <w:ilvl w:val="0"/>
          <w:numId w:val="2"/>
        </w:numPr>
      </w:pPr>
      <w:r w:rsidRPr="00802EBF">
        <w:t>循環器疾患を持つ患者の生活支援・セルフマネジメント支援について考察できる。</w:t>
      </w:r>
    </w:p>
    <w:p w14:paraId="31527098" w14:textId="77777777" w:rsidR="00802EBF" w:rsidRPr="00802EBF" w:rsidRDefault="00802EBF" w:rsidP="00802EBF">
      <w:pPr>
        <w:rPr>
          <w:rFonts w:hint="eastAsia"/>
          <w:b/>
          <w:bCs/>
        </w:rPr>
      </w:pPr>
    </w:p>
    <w:tbl>
      <w:tblPr>
        <w:tblStyle w:val="aa"/>
        <w:tblW w:w="0" w:type="auto"/>
        <w:tblLook w:val="04A0" w:firstRow="1" w:lastRow="0" w:firstColumn="1" w:lastColumn="0" w:noHBand="0" w:noVBand="1"/>
      </w:tblPr>
      <w:tblGrid>
        <w:gridCol w:w="846"/>
        <w:gridCol w:w="1843"/>
        <w:gridCol w:w="6939"/>
      </w:tblGrid>
      <w:tr w:rsidR="00802EBF" w:rsidRPr="00802EBF" w14:paraId="533BDC3C" w14:textId="77777777" w:rsidTr="00802EBF">
        <w:tc>
          <w:tcPr>
            <w:tcW w:w="846" w:type="dxa"/>
            <w:hideMark/>
          </w:tcPr>
          <w:p w14:paraId="160A5BCC" w14:textId="77777777" w:rsidR="00802EBF" w:rsidRPr="00802EBF" w:rsidRDefault="00802EBF" w:rsidP="00802EBF">
            <w:pPr>
              <w:jc w:val="center"/>
              <w:rPr>
                <w:b/>
                <w:bCs/>
              </w:rPr>
            </w:pPr>
            <w:r w:rsidRPr="00802EBF">
              <w:rPr>
                <w:b/>
                <w:bCs/>
              </w:rPr>
              <w:t>回</w:t>
            </w:r>
          </w:p>
        </w:tc>
        <w:tc>
          <w:tcPr>
            <w:tcW w:w="1843" w:type="dxa"/>
            <w:hideMark/>
          </w:tcPr>
          <w:p w14:paraId="26704CA5" w14:textId="77777777" w:rsidR="00802EBF" w:rsidRPr="00802EBF" w:rsidRDefault="00802EBF" w:rsidP="00802EBF">
            <w:pPr>
              <w:jc w:val="center"/>
              <w:rPr>
                <w:b/>
                <w:bCs/>
              </w:rPr>
            </w:pPr>
            <w:r w:rsidRPr="00802EBF">
              <w:rPr>
                <w:b/>
                <w:bCs/>
              </w:rPr>
              <w:t>講義テーマ</w:t>
            </w:r>
          </w:p>
        </w:tc>
        <w:tc>
          <w:tcPr>
            <w:tcW w:w="6939" w:type="dxa"/>
            <w:hideMark/>
          </w:tcPr>
          <w:p w14:paraId="3D391DE0" w14:textId="77777777" w:rsidR="00802EBF" w:rsidRPr="00802EBF" w:rsidRDefault="00802EBF" w:rsidP="00802EBF">
            <w:pPr>
              <w:jc w:val="center"/>
              <w:rPr>
                <w:b/>
                <w:bCs/>
              </w:rPr>
            </w:pPr>
            <w:r w:rsidRPr="00802EBF">
              <w:rPr>
                <w:b/>
                <w:bCs/>
              </w:rPr>
              <w:t>内容概要</w:t>
            </w:r>
          </w:p>
        </w:tc>
      </w:tr>
      <w:tr w:rsidR="00802EBF" w:rsidRPr="00802EBF" w14:paraId="34DB9A86" w14:textId="77777777" w:rsidTr="00802EBF">
        <w:tc>
          <w:tcPr>
            <w:tcW w:w="846" w:type="dxa"/>
            <w:hideMark/>
          </w:tcPr>
          <w:p w14:paraId="3A7CDD0A" w14:textId="77777777" w:rsidR="00802EBF" w:rsidRPr="00802EBF" w:rsidRDefault="00802EBF" w:rsidP="00802EBF">
            <w:r w:rsidRPr="00802EBF">
              <w:t>第1回</w:t>
            </w:r>
          </w:p>
        </w:tc>
        <w:tc>
          <w:tcPr>
            <w:tcW w:w="1843" w:type="dxa"/>
            <w:hideMark/>
          </w:tcPr>
          <w:p w14:paraId="63388A0B" w14:textId="77777777" w:rsidR="00802EBF" w:rsidRPr="00802EBF" w:rsidRDefault="00802EBF" w:rsidP="00802EBF">
            <w:r w:rsidRPr="00802EBF">
              <w:t>循環器系の構造と機能／循環器疾患の概要</w:t>
            </w:r>
          </w:p>
        </w:tc>
        <w:tc>
          <w:tcPr>
            <w:tcW w:w="6939" w:type="dxa"/>
            <w:hideMark/>
          </w:tcPr>
          <w:p w14:paraId="0B14B7CB" w14:textId="77777777" w:rsidR="00802EBF" w:rsidRPr="00802EBF" w:rsidRDefault="00802EBF" w:rsidP="00802EBF">
            <w:r w:rsidRPr="00802EBF">
              <w:t>心臓と血管の解剖生理、心拍出量の調整メカニズム、心電図の基本波形。循環器疾患（虚血性心疾患、心不全、不整脈、心臓弁膜症、大血管疾患など）の特徴と発症メカニズムを概観する。</w:t>
            </w:r>
          </w:p>
        </w:tc>
      </w:tr>
      <w:tr w:rsidR="00802EBF" w:rsidRPr="00802EBF" w14:paraId="78CD83B5" w14:textId="77777777" w:rsidTr="00802EBF">
        <w:tc>
          <w:tcPr>
            <w:tcW w:w="846" w:type="dxa"/>
            <w:hideMark/>
          </w:tcPr>
          <w:p w14:paraId="67C3CDDC" w14:textId="77777777" w:rsidR="00802EBF" w:rsidRPr="00802EBF" w:rsidRDefault="00802EBF" w:rsidP="00802EBF">
            <w:r w:rsidRPr="00802EBF">
              <w:t>第2回</w:t>
            </w:r>
          </w:p>
        </w:tc>
        <w:tc>
          <w:tcPr>
            <w:tcW w:w="1843" w:type="dxa"/>
            <w:hideMark/>
          </w:tcPr>
          <w:p w14:paraId="5DBD6030" w14:textId="77777777" w:rsidR="00802EBF" w:rsidRPr="00802EBF" w:rsidRDefault="00802EBF" w:rsidP="00802EBF">
            <w:r w:rsidRPr="00802EBF">
              <w:t>虚血性心疾患の病態と治療</w:t>
            </w:r>
          </w:p>
        </w:tc>
        <w:tc>
          <w:tcPr>
            <w:tcW w:w="6939" w:type="dxa"/>
            <w:hideMark/>
          </w:tcPr>
          <w:p w14:paraId="45200786" w14:textId="77777777" w:rsidR="00802EBF" w:rsidRPr="00802EBF" w:rsidRDefault="00802EBF" w:rsidP="00802EBF">
            <w:r w:rsidRPr="00802EBF">
              <w:t>狭心症・急性心筋梗塞の病態生理、リスク因子、症状（胸痛、呼吸困難、冷汗など）、診断に用いる検査（心電図、心エコー、血液検査、冠動脈造影など）、治療（PCI、薬物療法、生活指導）を解説する。</w:t>
            </w:r>
          </w:p>
        </w:tc>
      </w:tr>
      <w:tr w:rsidR="00802EBF" w:rsidRPr="00802EBF" w14:paraId="391B251E" w14:textId="77777777" w:rsidTr="00802EBF">
        <w:tc>
          <w:tcPr>
            <w:tcW w:w="846" w:type="dxa"/>
            <w:hideMark/>
          </w:tcPr>
          <w:p w14:paraId="7F42A365" w14:textId="77777777" w:rsidR="00802EBF" w:rsidRPr="00802EBF" w:rsidRDefault="00802EBF" w:rsidP="00802EBF">
            <w:r w:rsidRPr="00802EBF">
              <w:t>第3回</w:t>
            </w:r>
          </w:p>
        </w:tc>
        <w:tc>
          <w:tcPr>
            <w:tcW w:w="1843" w:type="dxa"/>
            <w:hideMark/>
          </w:tcPr>
          <w:p w14:paraId="3A836895" w14:textId="77777777" w:rsidR="00802EBF" w:rsidRPr="00802EBF" w:rsidRDefault="00802EBF" w:rsidP="00802EBF">
            <w:r w:rsidRPr="00802EBF">
              <w:t>虚血性心疾患患者の看護</w:t>
            </w:r>
          </w:p>
        </w:tc>
        <w:tc>
          <w:tcPr>
            <w:tcW w:w="6939" w:type="dxa"/>
            <w:hideMark/>
          </w:tcPr>
          <w:p w14:paraId="5E4FDE97" w14:textId="77777777" w:rsidR="00802EBF" w:rsidRPr="00802EBF" w:rsidRDefault="00802EBF" w:rsidP="00802EBF">
            <w:r w:rsidRPr="00802EBF">
              <w:t>急性期・回復期における看護援助（安静度の調整、バイタルサインと心電図の観察、疼痛緩和、不安への対応）、再発予防の指導内容、心リハビリテーションの概要を含む。</w:t>
            </w:r>
          </w:p>
        </w:tc>
      </w:tr>
      <w:tr w:rsidR="00802EBF" w:rsidRPr="00802EBF" w14:paraId="4FF340DD" w14:textId="77777777" w:rsidTr="00802EBF">
        <w:tc>
          <w:tcPr>
            <w:tcW w:w="846" w:type="dxa"/>
            <w:hideMark/>
          </w:tcPr>
          <w:p w14:paraId="616BB6B4" w14:textId="77777777" w:rsidR="00802EBF" w:rsidRPr="00802EBF" w:rsidRDefault="00802EBF" w:rsidP="00802EBF">
            <w:r w:rsidRPr="00802EBF">
              <w:t>第4回</w:t>
            </w:r>
          </w:p>
        </w:tc>
        <w:tc>
          <w:tcPr>
            <w:tcW w:w="1843" w:type="dxa"/>
            <w:hideMark/>
          </w:tcPr>
          <w:p w14:paraId="7C4D0A2D" w14:textId="77777777" w:rsidR="00802EBF" w:rsidRPr="00802EBF" w:rsidRDefault="00802EBF" w:rsidP="00802EBF">
            <w:r w:rsidRPr="00802EBF">
              <w:t>心不全の病態と治療</w:t>
            </w:r>
          </w:p>
        </w:tc>
        <w:tc>
          <w:tcPr>
            <w:tcW w:w="6939" w:type="dxa"/>
            <w:hideMark/>
          </w:tcPr>
          <w:p w14:paraId="328C6B0B" w14:textId="77777777" w:rsidR="00802EBF" w:rsidRPr="00802EBF" w:rsidRDefault="00802EBF" w:rsidP="00802EBF">
            <w:r w:rsidRPr="00802EBF">
              <w:t>心不全の分類（左心不全・右心不全・全身性心不全）、NYHA分類、慢性心不全と急性増悪の違い、症状と検査所見、治療（利尿薬・ACE阻害薬・β遮断薬・CRTなど）、心不全の進行と予後について解説する。</w:t>
            </w:r>
          </w:p>
        </w:tc>
      </w:tr>
      <w:tr w:rsidR="00802EBF" w:rsidRPr="00802EBF" w14:paraId="4B9C51CF" w14:textId="77777777" w:rsidTr="00802EBF">
        <w:tc>
          <w:tcPr>
            <w:tcW w:w="846" w:type="dxa"/>
            <w:hideMark/>
          </w:tcPr>
          <w:p w14:paraId="420C3D25" w14:textId="77777777" w:rsidR="00802EBF" w:rsidRPr="00802EBF" w:rsidRDefault="00802EBF" w:rsidP="00802EBF">
            <w:r w:rsidRPr="00802EBF">
              <w:t>第5回</w:t>
            </w:r>
          </w:p>
        </w:tc>
        <w:tc>
          <w:tcPr>
            <w:tcW w:w="1843" w:type="dxa"/>
            <w:hideMark/>
          </w:tcPr>
          <w:p w14:paraId="6A928CA1" w14:textId="77777777" w:rsidR="00802EBF" w:rsidRPr="00802EBF" w:rsidRDefault="00802EBF" w:rsidP="00802EBF">
            <w:r w:rsidRPr="00802EBF">
              <w:t>心不全患者の看護</w:t>
            </w:r>
          </w:p>
        </w:tc>
        <w:tc>
          <w:tcPr>
            <w:tcW w:w="6939" w:type="dxa"/>
            <w:hideMark/>
          </w:tcPr>
          <w:p w14:paraId="1329F4AD" w14:textId="77777777" w:rsidR="00802EBF" w:rsidRPr="00802EBF" w:rsidRDefault="00802EBF" w:rsidP="00802EBF">
            <w:r w:rsidRPr="00802EBF">
              <w:t>呼吸困難、浮腫、倦怠感などの症状に対する看護。体液管理、体位調整、安静度の調整。患者のセルフケア支援、食事や内服管理、再入院予防のための退院指導の要点について扱う。</w:t>
            </w:r>
          </w:p>
        </w:tc>
      </w:tr>
      <w:tr w:rsidR="00802EBF" w:rsidRPr="00802EBF" w14:paraId="5F5CE9E1" w14:textId="77777777" w:rsidTr="00802EBF">
        <w:tc>
          <w:tcPr>
            <w:tcW w:w="846" w:type="dxa"/>
            <w:hideMark/>
          </w:tcPr>
          <w:p w14:paraId="46FB5E8C" w14:textId="77777777" w:rsidR="00802EBF" w:rsidRPr="00802EBF" w:rsidRDefault="00802EBF" w:rsidP="00802EBF">
            <w:r w:rsidRPr="00802EBF">
              <w:t>第6回</w:t>
            </w:r>
          </w:p>
        </w:tc>
        <w:tc>
          <w:tcPr>
            <w:tcW w:w="1843" w:type="dxa"/>
            <w:hideMark/>
          </w:tcPr>
          <w:p w14:paraId="3466ED5D" w14:textId="77777777" w:rsidR="00802EBF" w:rsidRPr="00802EBF" w:rsidRDefault="00802EBF" w:rsidP="00802EBF">
            <w:r w:rsidRPr="00802EBF">
              <w:t>不整脈の種類と治療</w:t>
            </w:r>
          </w:p>
        </w:tc>
        <w:tc>
          <w:tcPr>
            <w:tcW w:w="6939" w:type="dxa"/>
            <w:hideMark/>
          </w:tcPr>
          <w:p w14:paraId="6BACCDB8" w14:textId="77777777" w:rsidR="00802EBF" w:rsidRPr="00802EBF" w:rsidRDefault="00802EBF" w:rsidP="00802EBF">
            <w:r w:rsidRPr="00802EBF">
              <w:t>徐脈性不整脈（洞不全症候群、房室ブロック）、頻脈性不整脈（心房細動、心室頻拍など）の分類とメカニズム。心電図所見、治療（抗不整脈薬、カテーテルアブレーション、ペースメーカー、ICDなど）を含む。</w:t>
            </w:r>
          </w:p>
        </w:tc>
      </w:tr>
      <w:tr w:rsidR="00802EBF" w:rsidRPr="00802EBF" w14:paraId="4770A86F" w14:textId="77777777" w:rsidTr="00802EBF">
        <w:tc>
          <w:tcPr>
            <w:tcW w:w="846" w:type="dxa"/>
            <w:hideMark/>
          </w:tcPr>
          <w:p w14:paraId="0A853515" w14:textId="77777777" w:rsidR="00802EBF" w:rsidRPr="00802EBF" w:rsidRDefault="00802EBF" w:rsidP="00802EBF">
            <w:r w:rsidRPr="00802EBF">
              <w:t>第7回</w:t>
            </w:r>
          </w:p>
        </w:tc>
        <w:tc>
          <w:tcPr>
            <w:tcW w:w="1843" w:type="dxa"/>
            <w:hideMark/>
          </w:tcPr>
          <w:p w14:paraId="33522006" w14:textId="77777777" w:rsidR="00802EBF" w:rsidRPr="00802EBF" w:rsidRDefault="00802EBF" w:rsidP="00802EBF">
            <w:r w:rsidRPr="00802EBF">
              <w:t>不整脈患者の看護</w:t>
            </w:r>
          </w:p>
        </w:tc>
        <w:tc>
          <w:tcPr>
            <w:tcW w:w="6939" w:type="dxa"/>
            <w:hideMark/>
          </w:tcPr>
          <w:p w14:paraId="70A36543" w14:textId="77777777" w:rsidR="00802EBF" w:rsidRPr="00802EBF" w:rsidRDefault="00802EBF" w:rsidP="00802EBF">
            <w:r w:rsidRPr="00802EBF">
              <w:t>心電図モニターの読み方と管理、バイタルサインの変化に応じた対応、失神・意識消失時の初期対応、治療前後の観察ポイント、術後の合併症予防、日常生活での注意点などを取り上げる。</w:t>
            </w:r>
          </w:p>
        </w:tc>
      </w:tr>
      <w:tr w:rsidR="00802EBF" w:rsidRPr="00802EBF" w14:paraId="737BD128" w14:textId="77777777" w:rsidTr="00802EBF">
        <w:tc>
          <w:tcPr>
            <w:tcW w:w="846" w:type="dxa"/>
            <w:hideMark/>
          </w:tcPr>
          <w:p w14:paraId="47FA9625" w14:textId="77777777" w:rsidR="00802EBF" w:rsidRPr="00802EBF" w:rsidRDefault="00802EBF" w:rsidP="00802EBF">
            <w:r w:rsidRPr="00802EBF">
              <w:t>第8回</w:t>
            </w:r>
          </w:p>
        </w:tc>
        <w:tc>
          <w:tcPr>
            <w:tcW w:w="1843" w:type="dxa"/>
            <w:hideMark/>
          </w:tcPr>
          <w:p w14:paraId="735EF1E3" w14:textId="77777777" w:rsidR="00802EBF" w:rsidRPr="00802EBF" w:rsidRDefault="00802EBF" w:rsidP="00802EBF">
            <w:r w:rsidRPr="00802EBF">
              <w:t>心臓手術①：弁置換術の理解と看護</w:t>
            </w:r>
          </w:p>
        </w:tc>
        <w:tc>
          <w:tcPr>
            <w:tcW w:w="6939" w:type="dxa"/>
            <w:hideMark/>
          </w:tcPr>
          <w:p w14:paraId="1C72999D" w14:textId="77777777" w:rsidR="00802EBF" w:rsidRPr="00802EBF" w:rsidRDefault="00802EBF" w:rsidP="00802EBF">
            <w:r w:rsidRPr="00802EBF">
              <w:t>僧帽弁・大動脈弁の狭窄・閉鎖不全の病態、人工弁（機械弁・生体弁）の選択、開心術の流れ（人工心肺使用含む）、術前準備と術後の管理（ドレーン管理、感染予防、出血管理、抗凝固療法の必要性）を含めた看護</w:t>
            </w:r>
            <w:r w:rsidRPr="00802EBF">
              <w:lastRenderedPageBreak/>
              <w:t>の実際。</w:t>
            </w:r>
          </w:p>
        </w:tc>
      </w:tr>
      <w:tr w:rsidR="00802EBF" w:rsidRPr="00802EBF" w14:paraId="449BCFA3" w14:textId="77777777" w:rsidTr="00802EBF">
        <w:tc>
          <w:tcPr>
            <w:tcW w:w="846" w:type="dxa"/>
            <w:hideMark/>
          </w:tcPr>
          <w:p w14:paraId="7013E36A" w14:textId="77777777" w:rsidR="00802EBF" w:rsidRPr="00802EBF" w:rsidRDefault="00802EBF" w:rsidP="00802EBF">
            <w:r w:rsidRPr="00802EBF">
              <w:lastRenderedPageBreak/>
              <w:t>第9回</w:t>
            </w:r>
          </w:p>
        </w:tc>
        <w:tc>
          <w:tcPr>
            <w:tcW w:w="1843" w:type="dxa"/>
            <w:hideMark/>
          </w:tcPr>
          <w:p w14:paraId="46084B53" w14:textId="77777777" w:rsidR="00802EBF" w:rsidRPr="00802EBF" w:rsidRDefault="00802EBF" w:rsidP="00802EBF">
            <w:r w:rsidRPr="00802EBF">
              <w:t>心臓手術②：大血管再建術と看護</w:t>
            </w:r>
          </w:p>
        </w:tc>
        <w:tc>
          <w:tcPr>
            <w:tcW w:w="6939" w:type="dxa"/>
            <w:hideMark/>
          </w:tcPr>
          <w:p w14:paraId="473E85B2" w14:textId="77777777" w:rsidR="00802EBF" w:rsidRPr="00802EBF" w:rsidRDefault="00802EBF" w:rsidP="00802EBF">
            <w:r w:rsidRPr="00802EBF">
              <w:t>大動脈瘤（上行・下行・腹部）の病態、Stanford分類、手術の適応と方法（人工血管置換術など）、術前後の観察ポイント（血圧・神経障害・腎機能など）、緊急手術時の対応や合併症への看護援助。</w:t>
            </w:r>
          </w:p>
        </w:tc>
      </w:tr>
      <w:tr w:rsidR="00802EBF" w:rsidRPr="00802EBF" w14:paraId="67EBD044" w14:textId="77777777" w:rsidTr="00802EBF">
        <w:tc>
          <w:tcPr>
            <w:tcW w:w="846" w:type="dxa"/>
            <w:hideMark/>
          </w:tcPr>
          <w:p w14:paraId="28796F1E" w14:textId="77777777" w:rsidR="00802EBF" w:rsidRPr="00802EBF" w:rsidRDefault="00802EBF" w:rsidP="00802EBF">
            <w:r w:rsidRPr="00802EBF">
              <w:t>第10回</w:t>
            </w:r>
          </w:p>
        </w:tc>
        <w:tc>
          <w:tcPr>
            <w:tcW w:w="1843" w:type="dxa"/>
            <w:hideMark/>
          </w:tcPr>
          <w:p w14:paraId="55A88FA3" w14:textId="77777777" w:rsidR="00802EBF" w:rsidRPr="00802EBF" w:rsidRDefault="00802EBF" w:rsidP="00802EBF">
            <w:r w:rsidRPr="00802EBF">
              <w:t>循環器疾患患者の生活支援と退院支援</w:t>
            </w:r>
          </w:p>
        </w:tc>
        <w:tc>
          <w:tcPr>
            <w:tcW w:w="6939" w:type="dxa"/>
            <w:hideMark/>
          </w:tcPr>
          <w:p w14:paraId="3E9B53D4" w14:textId="77777777" w:rsidR="00802EBF" w:rsidRPr="00802EBF" w:rsidRDefault="00802EBF" w:rsidP="00802EBF">
            <w:r w:rsidRPr="00802EBF">
              <w:t>食事・運動・薬物療法の継続支援、自己管理支援、再発予防のポイント（禁煙・減塩・定期受診など）、家族への支援、在宅医療や訪問看護との連携、心疾患を持つ患者の社会生活上の課題に対応する視点。</w:t>
            </w:r>
          </w:p>
        </w:tc>
      </w:tr>
    </w:tbl>
    <w:p w14:paraId="2CD1D8C7" w14:textId="77777777" w:rsidR="008E35DC" w:rsidRPr="00802EBF" w:rsidRDefault="008E35DC"/>
    <w:sectPr w:rsidR="008E35DC" w:rsidRPr="00802EBF" w:rsidSect="00802E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4BE2A" w14:textId="77777777" w:rsidR="0036660B" w:rsidRDefault="0036660B" w:rsidP="0036660B">
      <w:r>
        <w:separator/>
      </w:r>
    </w:p>
  </w:endnote>
  <w:endnote w:type="continuationSeparator" w:id="0">
    <w:p w14:paraId="4D1DE338" w14:textId="77777777" w:rsidR="0036660B" w:rsidRDefault="0036660B" w:rsidP="0036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7781A" w14:textId="77777777" w:rsidR="0036660B" w:rsidRDefault="0036660B" w:rsidP="0036660B">
      <w:r>
        <w:separator/>
      </w:r>
    </w:p>
  </w:footnote>
  <w:footnote w:type="continuationSeparator" w:id="0">
    <w:p w14:paraId="2E5CB337" w14:textId="77777777" w:rsidR="0036660B" w:rsidRDefault="0036660B" w:rsidP="00366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D5220"/>
    <w:multiLevelType w:val="multilevel"/>
    <w:tmpl w:val="DD62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E3E61"/>
    <w:multiLevelType w:val="multilevel"/>
    <w:tmpl w:val="B854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715328">
    <w:abstractNumId w:val="0"/>
  </w:num>
  <w:num w:numId="2" w16cid:durableId="58244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BF"/>
    <w:rsid w:val="0036660B"/>
    <w:rsid w:val="00661903"/>
    <w:rsid w:val="00780077"/>
    <w:rsid w:val="00802EBF"/>
    <w:rsid w:val="008E35DC"/>
    <w:rsid w:val="009C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82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2E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802E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2E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2E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2E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2E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2E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2E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2E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2E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802E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2E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2E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2E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2E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2E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2E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2E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2E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2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E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2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EBF"/>
    <w:pPr>
      <w:spacing w:before="160" w:after="160"/>
      <w:jc w:val="center"/>
    </w:pPr>
    <w:rPr>
      <w:i/>
      <w:iCs/>
      <w:color w:val="404040" w:themeColor="text1" w:themeTint="BF"/>
    </w:rPr>
  </w:style>
  <w:style w:type="character" w:customStyle="1" w:styleId="a8">
    <w:name w:val="引用文 (文字)"/>
    <w:basedOn w:val="a0"/>
    <w:link w:val="a7"/>
    <w:uiPriority w:val="29"/>
    <w:rsid w:val="00802EBF"/>
    <w:rPr>
      <w:i/>
      <w:iCs/>
      <w:color w:val="404040" w:themeColor="text1" w:themeTint="BF"/>
    </w:rPr>
  </w:style>
  <w:style w:type="paragraph" w:styleId="a9">
    <w:name w:val="List Paragraph"/>
    <w:basedOn w:val="a"/>
    <w:uiPriority w:val="34"/>
    <w:qFormat/>
    <w:rsid w:val="00802EBF"/>
    <w:pPr>
      <w:ind w:left="720"/>
      <w:contextualSpacing/>
    </w:pPr>
  </w:style>
  <w:style w:type="character" w:styleId="21">
    <w:name w:val="Intense Emphasis"/>
    <w:basedOn w:val="a0"/>
    <w:uiPriority w:val="21"/>
    <w:qFormat/>
    <w:rsid w:val="00802EBF"/>
    <w:rPr>
      <w:i/>
      <w:iCs/>
      <w:color w:val="0F4761" w:themeColor="accent1" w:themeShade="BF"/>
    </w:rPr>
  </w:style>
  <w:style w:type="paragraph" w:styleId="22">
    <w:name w:val="Intense Quote"/>
    <w:basedOn w:val="a"/>
    <w:next w:val="a"/>
    <w:link w:val="23"/>
    <w:uiPriority w:val="30"/>
    <w:qFormat/>
    <w:rsid w:val="00802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2EBF"/>
    <w:rPr>
      <w:i/>
      <w:iCs/>
      <w:color w:val="0F4761" w:themeColor="accent1" w:themeShade="BF"/>
    </w:rPr>
  </w:style>
  <w:style w:type="character" w:styleId="24">
    <w:name w:val="Intense Reference"/>
    <w:basedOn w:val="a0"/>
    <w:uiPriority w:val="32"/>
    <w:qFormat/>
    <w:rsid w:val="00802EBF"/>
    <w:rPr>
      <w:b/>
      <w:bCs/>
      <w:smallCaps/>
      <w:color w:val="0F4761" w:themeColor="accent1" w:themeShade="BF"/>
      <w:spacing w:val="5"/>
    </w:rPr>
  </w:style>
  <w:style w:type="table" w:styleId="aa">
    <w:name w:val="Table Grid"/>
    <w:basedOn w:val="a1"/>
    <w:uiPriority w:val="39"/>
    <w:rsid w:val="0080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660B"/>
    <w:pPr>
      <w:tabs>
        <w:tab w:val="center" w:pos="4252"/>
        <w:tab w:val="right" w:pos="8504"/>
      </w:tabs>
      <w:snapToGrid w:val="0"/>
    </w:pPr>
  </w:style>
  <w:style w:type="character" w:customStyle="1" w:styleId="ac">
    <w:name w:val="ヘッダー (文字)"/>
    <w:basedOn w:val="a0"/>
    <w:link w:val="ab"/>
    <w:uiPriority w:val="99"/>
    <w:rsid w:val="0036660B"/>
  </w:style>
  <w:style w:type="paragraph" w:styleId="ad">
    <w:name w:val="footer"/>
    <w:basedOn w:val="a"/>
    <w:link w:val="ae"/>
    <w:uiPriority w:val="99"/>
    <w:unhideWhenUsed/>
    <w:rsid w:val="0036660B"/>
    <w:pPr>
      <w:tabs>
        <w:tab w:val="center" w:pos="4252"/>
        <w:tab w:val="right" w:pos="8504"/>
      </w:tabs>
      <w:snapToGrid w:val="0"/>
    </w:pPr>
  </w:style>
  <w:style w:type="character" w:customStyle="1" w:styleId="ae">
    <w:name w:val="フッター (文字)"/>
    <w:basedOn w:val="a0"/>
    <w:link w:val="ad"/>
    <w:uiPriority w:val="99"/>
    <w:rsid w:val="0036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26">
      <w:bodyDiv w:val="1"/>
      <w:marLeft w:val="0"/>
      <w:marRight w:val="0"/>
      <w:marTop w:val="0"/>
      <w:marBottom w:val="0"/>
      <w:divBdr>
        <w:top w:val="none" w:sz="0" w:space="0" w:color="auto"/>
        <w:left w:val="none" w:sz="0" w:space="0" w:color="auto"/>
        <w:bottom w:val="none" w:sz="0" w:space="0" w:color="auto"/>
        <w:right w:val="none" w:sz="0" w:space="0" w:color="auto"/>
      </w:divBdr>
    </w:div>
    <w:div w:id="19282786">
      <w:bodyDiv w:val="1"/>
      <w:marLeft w:val="0"/>
      <w:marRight w:val="0"/>
      <w:marTop w:val="0"/>
      <w:marBottom w:val="0"/>
      <w:divBdr>
        <w:top w:val="none" w:sz="0" w:space="0" w:color="auto"/>
        <w:left w:val="none" w:sz="0" w:space="0" w:color="auto"/>
        <w:bottom w:val="none" w:sz="0" w:space="0" w:color="auto"/>
        <w:right w:val="none" w:sz="0" w:space="0" w:color="auto"/>
      </w:divBdr>
    </w:div>
    <w:div w:id="142428629">
      <w:bodyDiv w:val="1"/>
      <w:marLeft w:val="0"/>
      <w:marRight w:val="0"/>
      <w:marTop w:val="0"/>
      <w:marBottom w:val="0"/>
      <w:divBdr>
        <w:top w:val="none" w:sz="0" w:space="0" w:color="auto"/>
        <w:left w:val="none" w:sz="0" w:space="0" w:color="auto"/>
        <w:bottom w:val="none" w:sz="0" w:space="0" w:color="auto"/>
        <w:right w:val="none" w:sz="0" w:space="0" w:color="auto"/>
      </w:divBdr>
    </w:div>
    <w:div w:id="523787679">
      <w:bodyDiv w:val="1"/>
      <w:marLeft w:val="0"/>
      <w:marRight w:val="0"/>
      <w:marTop w:val="0"/>
      <w:marBottom w:val="0"/>
      <w:divBdr>
        <w:top w:val="none" w:sz="0" w:space="0" w:color="auto"/>
        <w:left w:val="none" w:sz="0" w:space="0" w:color="auto"/>
        <w:bottom w:val="none" w:sz="0" w:space="0" w:color="auto"/>
        <w:right w:val="none" w:sz="0" w:space="0" w:color="auto"/>
      </w:divBdr>
    </w:div>
    <w:div w:id="663627089">
      <w:bodyDiv w:val="1"/>
      <w:marLeft w:val="0"/>
      <w:marRight w:val="0"/>
      <w:marTop w:val="0"/>
      <w:marBottom w:val="0"/>
      <w:divBdr>
        <w:top w:val="none" w:sz="0" w:space="0" w:color="auto"/>
        <w:left w:val="none" w:sz="0" w:space="0" w:color="auto"/>
        <w:bottom w:val="none" w:sz="0" w:space="0" w:color="auto"/>
        <w:right w:val="none" w:sz="0" w:space="0" w:color="auto"/>
      </w:divBdr>
      <w:divsChild>
        <w:div w:id="2013293320">
          <w:marLeft w:val="0"/>
          <w:marRight w:val="0"/>
          <w:marTop w:val="0"/>
          <w:marBottom w:val="0"/>
          <w:divBdr>
            <w:top w:val="none" w:sz="0" w:space="0" w:color="auto"/>
            <w:left w:val="none" w:sz="0" w:space="0" w:color="auto"/>
            <w:bottom w:val="none" w:sz="0" w:space="0" w:color="auto"/>
            <w:right w:val="none" w:sz="0" w:space="0" w:color="auto"/>
          </w:divBdr>
          <w:divsChild>
            <w:div w:id="16161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787">
      <w:bodyDiv w:val="1"/>
      <w:marLeft w:val="0"/>
      <w:marRight w:val="0"/>
      <w:marTop w:val="0"/>
      <w:marBottom w:val="0"/>
      <w:divBdr>
        <w:top w:val="none" w:sz="0" w:space="0" w:color="auto"/>
        <w:left w:val="none" w:sz="0" w:space="0" w:color="auto"/>
        <w:bottom w:val="none" w:sz="0" w:space="0" w:color="auto"/>
        <w:right w:val="none" w:sz="0" w:space="0" w:color="auto"/>
      </w:divBdr>
      <w:divsChild>
        <w:div w:id="949094873">
          <w:marLeft w:val="0"/>
          <w:marRight w:val="0"/>
          <w:marTop w:val="0"/>
          <w:marBottom w:val="0"/>
          <w:divBdr>
            <w:top w:val="none" w:sz="0" w:space="0" w:color="auto"/>
            <w:left w:val="none" w:sz="0" w:space="0" w:color="auto"/>
            <w:bottom w:val="none" w:sz="0" w:space="0" w:color="auto"/>
            <w:right w:val="none" w:sz="0" w:space="0" w:color="auto"/>
          </w:divBdr>
          <w:divsChild>
            <w:div w:id="4438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2025-04-20T03:56:00Z</dcterms:created>
  <dcterms:modified xsi:type="dcterms:W3CDTF">2025-04-20T04:01:00Z</dcterms:modified>
</cp:coreProperties>
</file>